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8343" w14:textId="77777777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F6F90" w14:textId="5F7C360F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0997D96F" w14:textId="77777777" w:rsidR="002B5C02" w:rsidRPr="00E5018E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D1D04" w14:textId="77777777" w:rsidR="002B5C02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EE3F0" w14:textId="77777777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370B64F3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2C944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0841EF2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4810A01" w14:textId="23BB3E57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3913EB">
        <w:rPr>
          <w:rStyle w:val="rvts15"/>
        </w:rPr>
        <w:t>29</w:t>
      </w:r>
      <w:r w:rsidR="00047177">
        <w:rPr>
          <w:rStyle w:val="rvts15"/>
        </w:rPr>
        <w:t>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569A9D8" w14:textId="264E7824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3913EB">
        <w:rPr>
          <w:rStyle w:val="rvts15"/>
        </w:rPr>
        <w:t>4</w:t>
      </w:r>
      <w:r w:rsidR="005B745F">
        <w:rPr>
          <w:rStyle w:val="rvts15"/>
        </w:rPr>
        <w:t>4</w:t>
      </w:r>
      <w:r w:rsidRPr="00541C46">
        <w:rPr>
          <w:rStyle w:val="rvts15"/>
        </w:rPr>
        <w:t>-к-од</w:t>
      </w:r>
    </w:p>
    <w:p w14:paraId="57341D4E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3FEE6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07466D37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15F99408" w14:textId="4D279B5D" w:rsidR="002B5C02" w:rsidRPr="00AB28EB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8EB"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консультант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22B0B2DA" w14:textId="7E27BC0E" w:rsidR="002B5C02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556668A9" w14:textId="77777777" w:rsidR="0063205C" w:rsidRPr="00541C46" w:rsidRDefault="0063205C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715B4D">
        <w:trPr>
          <w:trHeight w:val="12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6BFB5ADC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59057" w14:textId="77777777" w:rsidR="00627D83" w:rsidRPr="00627D83" w:rsidRDefault="00E86D88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t xml:space="preserve"> </w:t>
            </w:r>
            <w:proofErr w:type="spellStart"/>
            <w:r w:rsidR="00627D83">
              <w:t>1</w:t>
            </w:r>
            <w:r w:rsidR="00627D83" w:rsidRPr="00627D83">
              <w:rPr>
                <w:rFonts w:ascii="Times New Roman" w:hAnsi="Times New Roman" w:cs="Times New Roman"/>
                <w:sz w:val="24"/>
                <w:szCs w:val="24"/>
              </w:rPr>
              <w:t>.Забезпечує</w:t>
            </w:r>
            <w:proofErr w:type="spellEnd"/>
            <w:r w:rsidR="00627D83"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прийняття документів (матеріалів), що подаються до суду.</w:t>
            </w:r>
          </w:p>
          <w:p w14:paraId="7F2F5755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2.Реєструє вхідну кореспонденцію в автоматизованій системі документообігу суду та організовує  передачу документів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, матеріалів, що стосуються розгляду судових справ у суді</w:t>
            </w: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судді під підпис в рестрі в порядку визначеному в суді.</w:t>
            </w:r>
          </w:p>
          <w:p w14:paraId="5636504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3.Своєчасне</w:t>
            </w:r>
            <w:proofErr w:type="spellEnd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перевірки стану додержання кримінально-процесуального законодавства при проведенні заходів забезпечення кримінального провадження.</w:t>
            </w:r>
          </w:p>
          <w:p w14:paraId="7CB2FCD2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4.Здійснення автоматичного розподілу, повторного розподілу в автоматизованій системі документообігу суду цивільних, кримінальних, адміністративних справ та справ про адміністративні правопорушення.</w:t>
            </w:r>
          </w:p>
          <w:p w14:paraId="799A119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5.Забезпечення формування та роздрукування реєстрів судових справ і матеріалів на кожного суддю (суддю -доповідача) окремо.</w:t>
            </w:r>
          </w:p>
          <w:p w14:paraId="26A230F7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6.Здійснення передачі справ головуючому судді (судді-доповідачу) для розгляду  під підпис у реєстрі в порядку, визначеному  судді.</w:t>
            </w:r>
          </w:p>
          <w:p w14:paraId="373D3C7D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7.Здійснення підготовки статистичних таблиць, довідок, інформації для використання в діяльності суду, на оперативних нарадах, при проведенні перевірок канцелярії суду, на звернення громадян, підприємств, установ, організацій.</w:t>
            </w:r>
          </w:p>
          <w:p w14:paraId="43464933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8.Бере участь у плануванні роботи суду, за дорученням керівника апарату здійснює контроль за виконанням окремих розділів плану роботу суду.</w:t>
            </w:r>
          </w:p>
          <w:p w14:paraId="7A72EF6F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9.Виконання</w:t>
            </w:r>
            <w:proofErr w:type="spellEnd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інших обов’язків, які не перелічені в інструкції, але витікають зі змісту нормативних актів, 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наказів та вказівок, які входять до компетенції консультанта суду.</w:t>
            </w:r>
          </w:p>
          <w:p w14:paraId="51197E8C" w14:textId="279690C4" w:rsidR="00F915EF" w:rsidRPr="00F15810" w:rsidRDefault="00627D83" w:rsidP="00627D83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627D83">
              <w:t>10.</w:t>
            </w:r>
            <w:r w:rsidRPr="00627D83">
              <w:rPr>
                <w:lang w:val="uk-UA"/>
              </w:rPr>
              <w:t>Виконує інші доручення голови суду та керівника апарату суду.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6205AB07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3913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3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3EB">
              <w:rPr>
                <w:rFonts w:ascii="Times New Roman" w:hAnsi="Times New Roman" w:cs="Times New Roman"/>
                <w:sz w:val="24"/>
                <w:szCs w:val="24"/>
              </w:rPr>
              <w:t>05 липня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5109A" w14:textId="2A33AB4B" w:rsidR="00047177" w:rsidRDefault="003913EB" w:rsidP="0004717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липня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 w:rsidR="0004717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7177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 w:rsidR="000471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 w:rsidR="00047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="00047177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="00047177"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 w:rsidR="00047177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14:paraId="3DDE699C" w14:textId="41BAC427" w:rsidR="00204126" w:rsidRDefault="00204126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A26F" w14:textId="77777777" w:rsidR="00047177" w:rsidRDefault="00047177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6588C" w14:textId="77777777" w:rsidR="00204126" w:rsidRDefault="00204126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B5AE77F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906616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906616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0DCC367F" w:rsidR="009A5CB4" w:rsidRPr="009A5CB4" w:rsidRDefault="009A5CB4" w:rsidP="009A5CB4">
            <w:pPr>
              <w:pStyle w:val="af0"/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1B124F5" w14:textId="3077C75B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D731" w14:textId="77777777" w:rsidR="00906616" w:rsidRDefault="00906616">
      <w:pPr>
        <w:spacing w:after="0" w:line="240" w:lineRule="auto"/>
      </w:pPr>
      <w:r>
        <w:separator/>
      </w:r>
    </w:p>
  </w:endnote>
  <w:endnote w:type="continuationSeparator" w:id="0">
    <w:p w14:paraId="5B2A5F91" w14:textId="77777777" w:rsidR="00906616" w:rsidRDefault="0090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4684" w14:textId="77777777" w:rsidR="00906616" w:rsidRDefault="00906616">
      <w:pPr>
        <w:spacing w:after="0" w:line="240" w:lineRule="auto"/>
      </w:pPr>
      <w:r>
        <w:separator/>
      </w:r>
    </w:p>
  </w:footnote>
  <w:footnote w:type="continuationSeparator" w:id="0">
    <w:p w14:paraId="63E0A1E0" w14:textId="77777777" w:rsidR="00906616" w:rsidRDefault="0090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1581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537E3883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47177"/>
    <w:rsid w:val="000B6C4C"/>
    <w:rsid w:val="000C7D2B"/>
    <w:rsid w:val="000F76C3"/>
    <w:rsid w:val="001A422F"/>
    <w:rsid w:val="001D4762"/>
    <w:rsid w:val="001F77AA"/>
    <w:rsid w:val="00204126"/>
    <w:rsid w:val="00215379"/>
    <w:rsid w:val="002B5C02"/>
    <w:rsid w:val="003913EB"/>
    <w:rsid w:val="003D104A"/>
    <w:rsid w:val="00444CBA"/>
    <w:rsid w:val="00463CB4"/>
    <w:rsid w:val="00494860"/>
    <w:rsid w:val="00586FFB"/>
    <w:rsid w:val="005B745F"/>
    <w:rsid w:val="005C5D0B"/>
    <w:rsid w:val="005F0FC3"/>
    <w:rsid w:val="00601D5D"/>
    <w:rsid w:val="006044BB"/>
    <w:rsid w:val="00627D83"/>
    <w:rsid w:val="0063205C"/>
    <w:rsid w:val="006C2852"/>
    <w:rsid w:val="006E3AAE"/>
    <w:rsid w:val="00715B4D"/>
    <w:rsid w:val="0072779E"/>
    <w:rsid w:val="00741DC2"/>
    <w:rsid w:val="00865EB9"/>
    <w:rsid w:val="00894D8B"/>
    <w:rsid w:val="00906616"/>
    <w:rsid w:val="0094664F"/>
    <w:rsid w:val="009A5CB4"/>
    <w:rsid w:val="009C2EB7"/>
    <w:rsid w:val="00AD3E96"/>
    <w:rsid w:val="00AE50E7"/>
    <w:rsid w:val="00BA6BF3"/>
    <w:rsid w:val="00C34BA2"/>
    <w:rsid w:val="00CC4A68"/>
    <w:rsid w:val="00CE17A3"/>
    <w:rsid w:val="00D776DB"/>
    <w:rsid w:val="00DA459E"/>
    <w:rsid w:val="00DC0678"/>
    <w:rsid w:val="00DD070C"/>
    <w:rsid w:val="00E5018E"/>
    <w:rsid w:val="00E86D88"/>
    <w:rsid w:val="00F15810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B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B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2</cp:revision>
  <cp:lastPrinted>2021-06-01T11:47:00Z</cp:lastPrinted>
  <dcterms:created xsi:type="dcterms:W3CDTF">2021-06-29T09:04:00Z</dcterms:created>
  <dcterms:modified xsi:type="dcterms:W3CDTF">2021-06-29T09:04:00Z</dcterms:modified>
</cp:coreProperties>
</file>