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7208" w14:textId="77777777" w:rsidR="00004C0D" w:rsidRPr="00AB28EB" w:rsidRDefault="00004C0D" w:rsidP="00AB28EB">
      <w:pPr>
        <w:shd w:val="clear" w:color="auto" w:fill="FFFFFF"/>
        <w:spacing w:after="0" w:line="240" w:lineRule="auto"/>
        <w:ind w:left="460" w:right="460"/>
        <w:jc w:val="center"/>
        <w:rPr>
          <w:rFonts w:ascii="Times New Roman" w:eastAsia="Times New Roman" w:hAnsi="Times New Roman" w:cs="Times New Roman"/>
          <w:b/>
          <w:sz w:val="24"/>
          <w:szCs w:val="24"/>
        </w:rPr>
      </w:pPr>
    </w:p>
    <w:p w14:paraId="57341D4E" w14:textId="4E11489B" w:rsidR="00004C0D" w:rsidRPr="00AB28EB" w:rsidRDefault="00AB28EB" w:rsidP="00AB28EB">
      <w:pPr>
        <w:shd w:val="clear" w:color="auto" w:fill="FFFFFF"/>
        <w:spacing w:after="0" w:line="240" w:lineRule="auto"/>
        <w:ind w:left="460" w:right="460"/>
        <w:jc w:val="center"/>
        <w:rPr>
          <w:rFonts w:ascii="Times New Roman" w:eastAsia="Times New Roman" w:hAnsi="Times New Roman" w:cs="Times New Roman"/>
          <w:b/>
          <w:sz w:val="24"/>
          <w:szCs w:val="24"/>
        </w:rPr>
      </w:pPr>
      <w:r>
        <w:rPr>
          <w:rFonts w:ascii="Times New Roman" w:hAnsi="Times New Roman" w:cs="Times New Roman"/>
          <w:color w:val="333333"/>
          <w:shd w:val="clear" w:color="auto" w:fill="FFFFFF"/>
        </w:rPr>
        <w:t xml:space="preserve">                                                                </w:t>
      </w:r>
      <w:r w:rsidRPr="00AB28EB">
        <w:rPr>
          <w:rFonts w:ascii="Times New Roman" w:hAnsi="Times New Roman" w:cs="Times New Roman"/>
          <w:color w:val="333333"/>
          <w:shd w:val="clear" w:color="auto" w:fill="FFFFFF"/>
        </w:rPr>
        <w:t>Додаток 1</w:t>
      </w:r>
      <w:r w:rsidRPr="00AB28EB">
        <w:rPr>
          <w:rFonts w:ascii="Times New Roman" w:hAnsi="Times New Roman" w:cs="Times New Roman"/>
          <w:color w:val="333333"/>
        </w:rPr>
        <w:br/>
      </w:r>
      <w:r>
        <w:rPr>
          <w:rFonts w:ascii="Times New Roman" w:hAnsi="Times New Roman" w:cs="Times New Roman"/>
          <w:color w:val="333333"/>
          <w:shd w:val="clear" w:color="auto" w:fill="FFFFFF"/>
        </w:rPr>
        <w:t xml:space="preserve">                                                                  </w:t>
      </w:r>
      <w:r w:rsidRPr="00AB28EB">
        <w:rPr>
          <w:rFonts w:ascii="Times New Roman" w:hAnsi="Times New Roman" w:cs="Times New Roman"/>
          <w:color w:val="333333"/>
          <w:shd w:val="clear" w:color="auto" w:fill="FFFFFF"/>
        </w:rPr>
        <w:t>до Порядку</w:t>
      </w:r>
      <w:r w:rsidRPr="00AB28EB">
        <w:rPr>
          <w:rFonts w:ascii="Times New Roman" w:hAnsi="Times New Roman" w:cs="Times New Roman"/>
          <w:color w:val="333333"/>
        </w:rPr>
        <w:br/>
      </w:r>
      <w:r>
        <w:rPr>
          <w:rFonts w:ascii="Times New Roman" w:hAnsi="Times New Roman" w:cs="Times New Roman"/>
          <w:color w:val="333333"/>
          <w:shd w:val="clear" w:color="auto" w:fill="FFFFFF"/>
        </w:rPr>
        <w:t xml:space="preserve">                                                                   </w:t>
      </w:r>
      <w:r w:rsidRPr="00AB28EB">
        <w:rPr>
          <w:rFonts w:ascii="Times New Roman" w:hAnsi="Times New Roman" w:cs="Times New Roman"/>
          <w:color w:val="333333"/>
          <w:shd w:val="clear" w:color="auto" w:fill="FFFFFF"/>
        </w:rPr>
        <w:t>(в редакції постанови Кабінету Міністрів України</w:t>
      </w:r>
      <w:r w:rsidRPr="00AB28EB">
        <w:rPr>
          <w:rFonts w:ascii="Times New Roman" w:hAnsi="Times New Roman" w:cs="Times New Roman"/>
          <w:color w:val="333333"/>
        </w:rPr>
        <w:br/>
      </w:r>
      <w:r>
        <w:rPr>
          <w:rFonts w:ascii="Times New Roman" w:hAnsi="Times New Roman" w:cs="Times New Roman"/>
        </w:rPr>
        <w:t xml:space="preserve">                                                                                               </w:t>
      </w:r>
      <w:hyperlink r:id="rId7" w:anchor="n74" w:tgtFrame="_blank" w:history="1">
        <w:r w:rsidRPr="00AB28EB">
          <w:rPr>
            <w:rStyle w:val="ad"/>
            <w:rFonts w:ascii="Times New Roman" w:hAnsi="Times New Roman" w:cs="Times New Roman"/>
            <w:color w:val="auto"/>
            <w:shd w:val="clear" w:color="auto" w:fill="FFFFFF"/>
          </w:rPr>
          <w:t>від 25 жовтня 2017 р. № 815</w:t>
        </w:r>
      </w:hyperlink>
      <w:r w:rsidRPr="00AB28EB">
        <w:rPr>
          <w:rFonts w:ascii="Times New Roman" w:hAnsi="Times New Roman" w:cs="Times New Roman"/>
          <w:shd w:val="clear" w:color="auto" w:fill="FFFFFF"/>
        </w:rPr>
        <w:t>)</w:t>
      </w:r>
    </w:p>
    <w:p w14:paraId="05551B33" w14:textId="295E36A9" w:rsidR="00004C0D" w:rsidRPr="00E5018E" w:rsidRDefault="00004C0D">
      <w:pPr>
        <w:shd w:val="clear" w:color="auto" w:fill="FFFFFF"/>
        <w:spacing w:after="0" w:line="240" w:lineRule="auto"/>
        <w:ind w:right="140"/>
        <w:jc w:val="center"/>
        <w:rPr>
          <w:rFonts w:ascii="Times New Roman" w:eastAsia="Times New Roman" w:hAnsi="Times New Roman" w:cs="Times New Roman"/>
          <w:b/>
          <w:sz w:val="24"/>
          <w:szCs w:val="24"/>
        </w:rPr>
      </w:pPr>
    </w:p>
    <w:p w14:paraId="57B0141D" w14:textId="77777777" w:rsidR="00AB28EB" w:rsidRDefault="00AB28EB">
      <w:pPr>
        <w:shd w:val="clear" w:color="auto" w:fill="FFFFFF"/>
        <w:spacing w:after="0" w:line="240" w:lineRule="auto"/>
        <w:ind w:right="140"/>
        <w:jc w:val="center"/>
        <w:rPr>
          <w:rFonts w:ascii="Times New Roman" w:eastAsia="Times New Roman" w:hAnsi="Times New Roman" w:cs="Times New Roman"/>
          <w:b/>
          <w:sz w:val="24"/>
          <w:szCs w:val="24"/>
        </w:rPr>
      </w:pPr>
    </w:p>
    <w:p w14:paraId="73EEC02F" w14:textId="77777777" w:rsidR="00AB28EB" w:rsidRPr="00541C46" w:rsidRDefault="00AB28EB" w:rsidP="00AB28EB">
      <w:pPr>
        <w:pStyle w:val="rvps7"/>
        <w:tabs>
          <w:tab w:val="left" w:pos="6870"/>
        </w:tabs>
        <w:spacing w:before="0" w:beforeAutospacing="0" w:after="0" w:afterAutospacing="0"/>
        <w:rPr>
          <w:rStyle w:val="rvts15"/>
        </w:rPr>
      </w:pPr>
      <w:r>
        <w:rPr>
          <w:rStyle w:val="rvts15"/>
        </w:rPr>
        <w:t xml:space="preserve">                                                                                                                   </w:t>
      </w:r>
      <w:r w:rsidRPr="00541C46">
        <w:rPr>
          <w:rStyle w:val="rvts15"/>
        </w:rPr>
        <w:t>ЗАТВЕРДЖЕНО</w:t>
      </w:r>
    </w:p>
    <w:p w14:paraId="294FBFF7" w14:textId="77777777" w:rsidR="00AB28EB" w:rsidRDefault="00AB28EB" w:rsidP="00AB28EB">
      <w:pPr>
        <w:pStyle w:val="rvps7"/>
        <w:tabs>
          <w:tab w:val="left" w:pos="6870"/>
        </w:tabs>
        <w:spacing w:before="0" w:beforeAutospacing="0" w:after="0" w:afterAutospacing="0"/>
        <w:jc w:val="center"/>
        <w:rPr>
          <w:rStyle w:val="rvts15"/>
        </w:rPr>
      </w:pPr>
      <w:r>
        <w:rPr>
          <w:rStyle w:val="rvts15"/>
        </w:rPr>
        <w:t xml:space="preserve">                                                                                                    </w:t>
      </w:r>
      <w:r w:rsidRPr="00541C46">
        <w:rPr>
          <w:rStyle w:val="rvts15"/>
        </w:rPr>
        <w:t xml:space="preserve">Наказом </w:t>
      </w:r>
      <w:r>
        <w:rPr>
          <w:rStyle w:val="rvts15"/>
        </w:rPr>
        <w:t xml:space="preserve">керівника  апарату </w:t>
      </w:r>
    </w:p>
    <w:p w14:paraId="738427FD" w14:textId="77777777" w:rsidR="00AB28EB" w:rsidRDefault="00AB28EB" w:rsidP="00AB28EB">
      <w:pPr>
        <w:pStyle w:val="rvps7"/>
        <w:tabs>
          <w:tab w:val="left" w:pos="6870"/>
        </w:tabs>
        <w:spacing w:before="0" w:beforeAutospacing="0" w:after="0" w:afterAutospacing="0"/>
        <w:jc w:val="center"/>
        <w:rPr>
          <w:rStyle w:val="rvts15"/>
        </w:rPr>
      </w:pPr>
      <w:r>
        <w:rPr>
          <w:rStyle w:val="rvts15"/>
        </w:rPr>
        <w:t xml:space="preserve">                                                                                                       Біляївського  районного суду</w:t>
      </w:r>
    </w:p>
    <w:p w14:paraId="2FFF1D22" w14:textId="77777777" w:rsidR="00AB28EB" w:rsidRDefault="00AB28EB" w:rsidP="00AB28EB">
      <w:pPr>
        <w:pStyle w:val="rvps7"/>
        <w:tabs>
          <w:tab w:val="left" w:pos="6870"/>
        </w:tabs>
        <w:spacing w:before="0" w:beforeAutospacing="0" w:after="0" w:afterAutospacing="0"/>
        <w:jc w:val="center"/>
        <w:rPr>
          <w:rStyle w:val="rvts15"/>
        </w:rPr>
      </w:pPr>
      <w:r>
        <w:rPr>
          <w:rStyle w:val="rvts15"/>
        </w:rPr>
        <w:t xml:space="preserve">                                                                                 Одеської області</w:t>
      </w:r>
    </w:p>
    <w:p w14:paraId="690D5D84" w14:textId="199BBAFC" w:rsidR="00AB28EB" w:rsidRPr="00541C46" w:rsidRDefault="00AB28EB" w:rsidP="00AB28EB">
      <w:pPr>
        <w:pStyle w:val="rvps7"/>
        <w:tabs>
          <w:tab w:val="left" w:pos="6870"/>
        </w:tabs>
        <w:spacing w:before="0" w:beforeAutospacing="0" w:after="0" w:afterAutospacing="0"/>
        <w:rPr>
          <w:rStyle w:val="rvts15"/>
        </w:rPr>
      </w:pPr>
      <w:r>
        <w:rPr>
          <w:rStyle w:val="rvts15"/>
        </w:rPr>
        <w:t xml:space="preserve">                                                                                                      </w:t>
      </w:r>
      <w:r w:rsidRPr="00541C46">
        <w:rPr>
          <w:rStyle w:val="rvts15"/>
        </w:rPr>
        <w:t xml:space="preserve">  від </w:t>
      </w:r>
      <w:r>
        <w:rPr>
          <w:rStyle w:val="rvts15"/>
        </w:rPr>
        <w:t xml:space="preserve">  22.03.2021</w:t>
      </w:r>
      <w:r w:rsidRPr="00541C46">
        <w:rPr>
          <w:rStyle w:val="rvts15"/>
        </w:rPr>
        <w:t xml:space="preserve"> року</w:t>
      </w:r>
    </w:p>
    <w:p w14:paraId="40C98BB0" w14:textId="6DE3A327" w:rsidR="00AB28EB" w:rsidRPr="00541C46" w:rsidRDefault="00AB28EB" w:rsidP="00AB28EB">
      <w:pPr>
        <w:pStyle w:val="rvps7"/>
        <w:tabs>
          <w:tab w:val="left" w:pos="6870"/>
        </w:tabs>
        <w:spacing w:before="0" w:beforeAutospacing="0" w:after="0" w:afterAutospacing="0"/>
        <w:rPr>
          <w:rStyle w:val="rvts15"/>
        </w:rPr>
      </w:pPr>
      <w:r>
        <w:rPr>
          <w:rStyle w:val="rvts15"/>
        </w:rPr>
        <w:t xml:space="preserve">                                                                                                        </w:t>
      </w:r>
      <w:r w:rsidRPr="00541C46">
        <w:rPr>
          <w:rStyle w:val="rvts15"/>
        </w:rPr>
        <w:t xml:space="preserve">№ </w:t>
      </w:r>
      <w:r>
        <w:rPr>
          <w:rStyle w:val="rvts15"/>
        </w:rPr>
        <w:t xml:space="preserve">   25</w:t>
      </w:r>
      <w:r w:rsidRPr="00541C46">
        <w:rPr>
          <w:rStyle w:val="rvts15"/>
        </w:rPr>
        <w:t>-к-од</w:t>
      </w:r>
    </w:p>
    <w:p w14:paraId="309CC6B1" w14:textId="77777777" w:rsidR="00AB28EB" w:rsidRDefault="00AB28EB" w:rsidP="00AB28EB">
      <w:pPr>
        <w:pStyle w:val="rvps7"/>
        <w:spacing w:before="0" w:beforeAutospacing="0" w:after="0" w:afterAutospacing="0"/>
        <w:jc w:val="center"/>
        <w:rPr>
          <w:rStyle w:val="rvts15"/>
        </w:rPr>
      </w:pPr>
    </w:p>
    <w:p w14:paraId="0F00A6A6" w14:textId="50F70C39" w:rsidR="00AB28EB" w:rsidRPr="00541C46" w:rsidRDefault="00AB28EB" w:rsidP="00AB28EB">
      <w:pPr>
        <w:pStyle w:val="rvps7"/>
        <w:spacing w:before="0" w:beforeAutospacing="0" w:after="0" w:afterAutospacing="0"/>
        <w:jc w:val="center"/>
        <w:rPr>
          <w:rStyle w:val="rvts15"/>
        </w:rPr>
      </w:pPr>
      <w:r w:rsidRPr="00541C46">
        <w:rPr>
          <w:rStyle w:val="rvts15"/>
        </w:rPr>
        <w:t xml:space="preserve">УМОВИ </w:t>
      </w:r>
      <w:r w:rsidRPr="00541C46">
        <w:br/>
      </w:r>
      <w:r w:rsidRPr="00541C46">
        <w:rPr>
          <w:rStyle w:val="rvts15"/>
        </w:rPr>
        <w:t>проведення конкурсу</w:t>
      </w:r>
    </w:p>
    <w:p w14:paraId="2705DB43" w14:textId="77777777" w:rsidR="00AB28EB" w:rsidRPr="00541C46" w:rsidRDefault="00AB28EB" w:rsidP="00AB28EB">
      <w:pPr>
        <w:pStyle w:val="rvps7"/>
        <w:spacing w:before="0" w:beforeAutospacing="0" w:after="0" w:afterAutospacing="0"/>
        <w:jc w:val="center"/>
        <w:rPr>
          <w:rStyle w:val="rvts15"/>
        </w:rPr>
      </w:pPr>
      <w:r>
        <w:rPr>
          <w:rStyle w:val="rvts15"/>
        </w:rPr>
        <w:t>н</w:t>
      </w:r>
      <w:r w:rsidRPr="00541C46">
        <w:rPr>
          <w:rStyle w:val="rvts15"/>
        </w:rPr>
        <w:t>а</w:t>
      </w:r>
      <w:r>
        <w:rPr>
          <w:rStyle w:val="rvts15"/>
        </w:rPr>
        <w:t xml:space="preserve"> зайняття</w:t>
      </w:r>
      <w:r w:rsidRPr="00541C46">
        <w:rPr>
          <w:rStyle w:val="rvts15"/>
        </w:rPr>
        <w:t xml:space="preserve"> вакантн</w:t>
      </w:r>
      <w:r>
        <w:rPr>
          <w:rStyle w:val="rvts15"/>
        </w:rPr>
        <w:t>ої</w:t>
      </w:r>
      <w:r w:rsidRPr="00541C46">
        <w:rPr>
          <w:rStyle w:val="rvts15"/>
        </w:rPr>
        <w:t xml:space="preserve"> посад</w:t>
      </w:r>
      <w:r>
        <w:rPr>
          <w:rStyle w:val="rvts15"/>
        </w:rPr>
        <w:t>и</w:t>
      </w:r>
      <w:r w:rsidRPr="00541C46">
        <w:rPr>
          <w:rStyle w:val="rvts15"/>
        </w:rPr>
        <w:t xml:space="preserve"> державної служби </w:t>
      </w:r>
      <w:r>
        <w:rPr>
          <w:rStyle w:val="rvts15"/>
          <w:lang w:val="ru-RU"/>
        </w:rPr>
        <w:t>(</w:t>
      </w:r>
      <w:r w:rsidRPr="00541C46">
        <w:rPr>
          <w:rStyle w:val="rvts15"/>
        </w:rPr>
        <w:t>категорії «В»</w:t>
      </w:r>
      <w:r>
        <w:rPr>
          <w:rStyle w:val="rvts15"/>
          <w:lang w:val="ru-RU"/>
        </w:rPr>
        <w:t>)</w:t>
      </w:r>
      <w:r w:rsidRPr="00541C46">
        <w:rPr>
          <w:rStyle w:val="rvts15"/>
        </w:rPr>
        <w:t xml:space="preserve"> -</w:t>
      </w:r>
    </w:p>
    <w:p w14:paraId="35503DE2" w14:textId="1C990BDF" w:rsidR="00AB28EB" w:rsidRPr="00AB28EB" w:rsidRDefault="00AB28EB" w:rsidP="00AB28EB">
      <w:pPr>
        <w:shd w:val="clear" w:color="auto" w:fill="FFFFFF"/>
        <w:spacing w:after="0" w:line="240" w:lineRule="auto"/>
        <w:ind w:right="140"/>
        <w:jc w:val="center"/>
        <w:rPr>
          <w:rFonts w:ascii="Times New Roman" w:eastAsia="Times New Roman" w:hAnsi="Times New Roman" w:cs="Times New Roman"/>
          <w:bCs/>
          <w:sz w:val="24"/>
          <w:szCs w:val="24"/>
        </w:rPr>
      </w:pPr>
      <w:r w:rsidRPr="00AB28EB">
        <w:rPr>
          <w:rStyle w:val="rvts15"/>
          <w:bCs/>
        </w:rPr>
        <w:t xml:space="preserve"> </w:t>
      </w:r>
      <w:r w:rsidRPr="00AB28EB">
        <w:rPr>
          <w:rFonts w:ascii="Times New Roman" w:eastAsia="Times New Roman" w:hAnsi="Times New Roman" w:cs="Times New Roman"/>
          <w:bCs/>
          <w:sz w:val="24"/>
          <w:szCs w:val="24"/>
        </w:rPr>
        <w:t>головн</w:t>
      </w:r>
      <w:r w:rsidRPr="00AB28EB">
        <w:rPr>
          <w:rFonts w:ascii="Times New Roman" w:eastAsia="Times New Roman" w:hAnsi="Times New Roman" w:cs="Times New Roman"/>
          <w:bCs/>
          <w:sz w:val="24"/>
          <w:szCs w:val="24"/>
        </w:rPr>
        <w:t>ий</w:t>
      </w:r>
      <w:r w:rsidRPr="00AB28EB">
        <w:rPr>
          <w:rFonts w:ascii="Times New Roman" w:eastAsia="Times New Roman" w:hAnsi="Times New Roman" w:cs="Times New Roman"/>
          <w:bCs/>
          <w:sz w:val="24"/>
          <w:szCs w:val="24"/>
        </w:rPr>
        <w:t xml:space="preserve"> спеціаліст (з інформаційних технологій) </w:t>
      </w:r>
    </w:p>
    <w:p w14:paraId="6262E429" w14:textId="77777777" w:rsidR="00AB28EB" w:rsidRPr="00AB28EB" w:rsidRDefault="00AB28EB" w:rsidP="00AB28EB">
      <w:pPr>
        <w:shd w:val="clear" w:color="auto" w:fill="FFFFFF"/>
        <w:spacing w:after="0" w:line="240" w:lineRule="auto"/>
        <w:ind w:right="140"/>
        <w:jc w:val="center"/>
        <w:rPr>
          <w:rFonts w:ascii="Times New Roman" w:eastAsia="Times New Roman" w:hAnsi="Times New Roman" w:cs="Times New Roman"/>
          <w:bCs/>
          <w:sz w:val="24"/>
          <w:szCs w:val="24"/>
        </w:rPr>
      </w:pPr>
      <w:r w:rsidRPr="00AB28EB">
        <w:rPr>
          <w:rFonts w:ascii="Times New Roman" w:eastAsia="Times New Roman" w:hAnsi="Times New Roman" w:cs="Times New Roman"/>
          <w:bCs/>
          <w:sz w:val="24"/>
          <w:szCs w:val="24"/>
        </w:rPr>
        <w:t xml:space="preserve">Біляївського районного  суду Одеської області </w:t>
      </w:r>
    </w:p>
    <w:p w14:paraId="336D7E6B" w14:textId="77777777" w:rsidR="00AB28EB" w:rsidRPr="00541C46" w:rsidRDefault="00AB28EB" w:rsidP="00AB28EB">
      <w:pPr>
        <w:pStyle w:val="rvps7"/>
        <w:spacing w:before="0" w:beforeAutospacing="0" w:after="0" w:afterAutospacing="0"/>
        <w:jc w:val="center"/>
        <w:rPr>
          <w:rStyle w:val="rvts15"/>
        </w:rPr>
      </w:pPr>
      <w:r w:rsidRPr="00541C46">
        <w:rPr>
          <w:rStyle w:val="rvts15"/>
        </w:rPr>
        <w:t xml:space="preserve">(Одеська область,  м. Біляївка, вул. </w:t>
      </w:r>
      <w:proofErr w:type="spellStart"/>
      <w:r w:rsidRPr="00541C46">
        <w:rPr>
          <w:rStyle w:val="rvts15"/>
        </w:rPr>
        <w:t>Кіпенко</w:t>
      </w:r>
      <w:proofErr w:type="spellEnd"/>
      <w:r w:rsidRPr="00541C46">
        <w:rPr>
          <w:rStyle w:val="rvts15"/>
        </w:rPr>
        <w:t>, 1)</w:t>
      </w:r>
    </w:p>
    <w:tbl>
      <w:tblPr>
        <w:tblStyle w:val="ab"/>
        <w:tblW w:w="94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
        <w:gridCol w:w="2678"/>
        <w:gridCol w:w="6372"/>
      </w:tblGrid>
      <w:tr w:rsidR="00E5018E" w:rsidRPr="00E5018E" w14:paraId="235E442C" w14:textId="77777777">
        <w:trPr>
          <w:trHeight w:val="252"/>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3F459B" w14:textId="36692D4C"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b/>
                <w:sz w:val="24"/>
                <w:szCs w:val="24"/>
              </w:rPr>
              <w:br/>
            </w:r>
            <w:r w:rsidRPr="00E5018E">
              <w:rPr>
                <w:rFonts w:ascii="Times New Roman" w:eastAsia="Times New Roman" w:hAnsi="Times New Roman" w:cs="Times New Roman"/>
                <w:sz w:val="24"/>
                <w:szCs w:val="24"/>
              </w:rPr>
              <w:t>Загальні умови</w:t>
            </w:r>
          </w:p>
        </w:tc>
      </w:tr>
      <w:tr w:rsidR="00E5018E" w:rsidRPr="00E5018E" w14:paraId="5A189AD9" w14:textId="77777777" w:rsidTr="00AB28EB">
        <w:trPr>
          <w:trHeight w:val="2280"/>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269FF02" w14:textId="19A52FF6"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Посадові обов’язки</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088257" w14:textId="5BE5117A" w:rsidR="00F915EF" w:rsidRPr="00E5018E" w:rsidRDefault="00E86D88" w:rsidP="00F915EF">
            <w:pPr>
              <w:pStyle w:val="ac"/>
              <w:spacing w:before="0" w:beforeAutospacing="0" w:after="0" w:afterAutospacing="0"/>
              <w:jc w:val="both"/>
            </w:pPr>
            <w:r w:rsidRPr="00E5018E">
              <w:rPr>
                <w:lang w:val="uk-UA"/>
              </w:rPr>
              <w:t xml:space="preserve"> </w:t>
            </w:r>
            <w:r w:rsidR="00F915EF" w:rsidRPr="00E5018E">
              <w:rPr>
                <w:lang w:val="uk-UA"/>
              </w:rPr>
              <w:t>1.</w:t>
            </w:r>
            <w:proofErr w:type="spellStart"/>
            <w:r w:rsidR="00F915EF" w:rsidRPr="00E5018E">
              <w:t>Організовує</w:t>
            </w:r>
            <w:proofErr w:type="spellEnd"/>
            <w:r w:rsidR="00F915EF" w:rsidRPr="00E5018E">
              <w:t xml:space="preserve"> </w:t>
            </w:r>
            <w:proofErr w:type="spellStart"/>
            <w:r w:rsidR="00F915EF" w:rsidRPr="00E5018E">
              <w:t>впровадження</w:t>
            </w:r>
            <w:proofErr w:type="spellEnd"/>
            <w:r w:rsidR="00F915EF" w:rsidRPr="00E5018E">
              <w:t xml:space="preserve"> в </w:t>
            </w:r>
            <w:proofErr w:type="spellStart"/>
            <w:r w:rsidR="00F915EF" w:rsidRPr="00E5018E">
              <w:t>роботі</w:t>
            </w:r>
            <w:proofErr w:type="spellEnd"/>
            <w:r w:rsidR="00F915EF" w:rsidRPr="00E5018E">
              <w:t xml:space="preserve"> суду </w:t>
            </w:r>
            <w:proofErr w:type="spellStart"/>
            <w:r w:rsidR="00F915EF" w:rsidRPr="00E5018E">
              <w:t>комп'ютерних</w:t>
            </w:r>
            <w:proofErr w:type="spellEnd"/>
            <w:r w:rsidR="00F915EF" w:rsidRPr="00E5018E">
              <w:t xml:space="preserve"> </w:t>
            </w:r>
            <w:proofErr w:type="spellStart"/>
            <w:r w:rsidR="00F915EF" w:rsidRPr="00E5018E">
              <w:t>технологій</w:t>
            </w:r>
            <w:proofErr w:type="spellEnd"/>
            <w:r w:rsidR="00F915EF" w:rsidRPr="00E5018E">
              <w:t>:</w:t>
            </w:r>
          </w:p>
          <w:p w14:paraId="7C7D2F0D" w14:textId="77777777" w:rsidR="00F915EF" w:rsidRPr="00E5018E" w:rsidRDefault="00F915EF" w:rsidP="00F915EF">
            <w:pPr>
              <w:pStyle w:val="ac"/>
              <w:spacing w:before="0" w:beforeAutospacing="0" w:after="0" w:afterAutospacing="0"/>
              <w:ind w:hanging="98"/>
              <w:jc w:val="both"/>
            </w:pPr>
            <w:r w:rsidRPr="00E5018E">
              <w:t xml:space="preserve"> -</w:t>
            </w:r>
            <w:proofErr w:type="spellStart"/>
            <w:r w:rsidRPr="00E5018E">
              <w:t>встановлення</w:t>
            </w:r>
            <w:proofErr w:type="spellEnd"/>
            <w:r w:rsidRPr="00E5018E">
              <w:t xml:space="preserve"> </w:t>
            </w:r>
            <w:proofErr w:type="spellStart"/>
            <w:r w:rsidRPr="00E5018E">
              <w:t>комп'ютерного</w:t>
            </w:r>
            <w:proofErr w:type="spellEnd"/>
            <w:r w:rsidRPr="00E5018E">
              <w:t xml:space="preserve"> </w:t>
            </w:r>
            <w:proofErr w:type="spellStart"/>
            <w:r w:rsidRPr="00E5018E">
              <w:t>обладнання</w:t>
            </w:r>
            <w:proofErr w:type="spellEnd"/>
            <w:r w:rsidRPr="00E5018E">
              <w:t xml:space="preserve">, </w:t>
            </w:r>
            <w:proofErr w:type="spellStart"/>
            <w:r w:rsidRPr="00E5018E">
              <w:t>комплексів</w:t>
            </w:r>
            <w:proofErr w:type="spellEnd"/>
            <w:r w:rsidRPr="00E5018E">
              <w:t xml:space="preserve"> </w:t>
            </w:r>
            <w:proofErr w:type="spellStart"/>
            <w:r w:rsidRPr="00E5018E">
              <w:t>технічної</w:t>
            </w:r>
            <w:proofErr w:type="spellEnd"/>
            <w:r w:rsidRPr="00E5018E">
              <w:t xml:space="preserve"> </w:t>
            </w:r>
            <w:proofErr w:type="spellStart"/>
            <w:r w:rsidRPr="00E5018E">
              <w:t>фіксації</w:t>
            </w:r>
            <w:proofErr w:type="spellEnd"/>
            <w:r w:rsidRPr="00E5018E">
              <w:t xml:space="preserve"> судового </w:t>
            </w:r>
            <w:proofErr w:type="spellStart"/>
            <w:r w:rsidRPr="00E5018E">
              <w:t>процесу</w:t>
            </w:r>
            <w:proofErr w:type="spellEnd"/>
            <w:r w:rsidRPr="00E5018E">
              <w:t>;</w:t>
            </w:r>
          </w:p>
          <w:p w14:paraId="6982FD28" w14:textId="77777777" w:rsidR="00F915EF" w:rsidRPr="00E5018E" w:rsidRDefault="00F915EF" w:rsidP="00F915EF">
            <w:pPr>
              <w:pStyle w:val="ac"/>
              <w:spacing w:before="0" w:beforeAutospacing="0" w:after="0" w:afterAutospacing="0"/>
              <w:ind w:hanging="98"/>
              <w:jc w:val="both"/>
            </w:pPr>
            <w:r w:rsidRPr="00E5018E">
              <w:t>-</w:t>
            </w:r>
            <w:proofErr w:type="spellStart"/>
            <w:r w:rsidRPr="00E5018E">
              <w:t>запровадження</w:t>
            </w:r>
            <w:proofErr w:type="spellEnd"/>
            <w:r w:rsidRPr="00E5018E">
              <w:t xml:space="preserve"> </w:t>
            </w:r>
            <w:proofErr w:type="spellStart"/>
            <w:r w:rsidRPr="00E5018E">
              <w:t>комп'ютерних</w:t>
            </w:r>
            <w:proofErr w:type="spellEnd"/>
            <w:r w:rsidRPr="00E5018E">
              <w:t xml:space="preserve"> </w:t>
            </w:r>
            <w:proofErr w:type="spellStart"/>
            <w:r w:rsidRPr="00E5018E">
              <w:t>програм</w:t>
            </w:r>
            <w:proofErr w:type="spellEnd"/>
            <w:r w:rsidRPr="00E5018E">
              <w:t xml:space="preserve"> </w:t>
            </w:r>
            <w:proofErr w:type="spellStart"/>
            <w:r w:rsidRPr="00E5018E">
              <w:t>статистичної</w:t>
            </w:r>
            <w:proofErr w:type="spellEnd"/>
            <w:r w:rsidRPr="00E5018E">
              <w:t xml:space="preserve"> </w:t>
            </w:r>
            <w:proofErr w:type="spellStart"/>
            <w:r w:rsidRPr="00E5018E">
              <w:t>звітності</w:t>
            </w:r>
            <w:proofErr w:type="spellEnd"/>
            <w:r w:rsidRPr="00E5018E">
              <w:t xml:space="preserve">, </w:t>
            </w:r>
            <w:proofErr w:type="spellStart"/>
            <w:r w:rsidRPr="00E5018E">
              <w:t>автоматизованої</w:t>
            </w:r>
            <w:proofErr w:type="spellEnd"/>
            <w:r w:rsidRPr="00E5018E">
              <w:t xml:space="preserve"> </w:t>
            </w:r>
            <w:proofErr w:type="spellStart"/>
            <w:r w:rsidRPr="00E5018E">
              <w:t>системи</w:t>
            </w:r>
            <w:proofErr w:type="spellEnd"/>
            <w:r w:rsidRPr="00E5018E">
              <w:t xml:space="preserve"> </w:t>
            </w:r>
            <w:proofErr w:type="spellStart"/>
            <w:r w:rsidRPr="00E5018E">
              <w:t>електронного</w:t>
            </w:r>
            <w:proofErr w:type="spellEnd"/>
            <w:r w:rsidRPr="00E5018E">
              <w:t xml:space="preserve"> </w:t>
            </w:r>
            <w:proofErr w:type="spellStart"/>
            <w:r w:rsidRPr="00E5018E">
              <w:t>документообігу</w:t>
            </w:r>
            <w:proofErr w:type="spellEnd"/>
            <w:r w:rsidRPr="00E5018E">
              <w:t>;</w:t>
            </w:r>
          </w:p>
          <w:p w14:paraId="6136D60C" w14:textId="77777777" w:rsidR="00F915EF" w:rsidRPr="00E5018E" w:rsidRDefault="00F915EF" w:rsidP="00F915EF">
            <w:pPr>
              <w:pStyle w:val="ac"/>
              <w:spacing w:before="0" w:beforeAutospacing="0" w:after="0" w:afterAutospacing="0"/>
              <w:ind w:hanging="98"/>
              <w:jc w:val="both"/>
            </w:pPr>
            <w:r w:rsidRPr="00E5018E">
              <w:t xml:space="preserve">- </w:t>
            </w:r>
            <w:proofErr w:type="spellStart"/>
            <w:r w:rsidRPr="00E5018E">
              <w:t>створення</w:t>
            </w:r>
            <w:proofErr w:type="spellEnd"/>
            <w:r w:rsidRPr="00E5018E">
              <w:t xml:space="preserve"> </w:t>
            </w:r>
            <w:proofErr w:type="spellStart"/>
            <w:r w:rsidRPr="00E5018E">
              <w:t>локальної</w:t>
            </w:r>
            <w:proofErr w:type="spellEnd"/>
            <w:r w:rsidRPr="00E5018E">
              <w:t xml:space="preserve"> </w:t>
            </w:r>
            <w:proofErr w:type="spellStart"/>
            <w:r w:rsidRPr="00E5018E">
              <w:t>комп'ютерної</w:t>
            </w:r>
            <w:proofErr w:type="spellEnd"/>
            <w:r w:rsidRPr="00E5018E">
              <w:t xml:space="preserve"> </w:t>
            </w:r>
            <w:proofErr w:type="spellStart"/>
            <w:r w:rsidRPr="00E5018E">
              <w:t>мережі</w:t>
            </w:r>
            <w:proofErr w:type="spellEnd"/>
            <w:r w:rsidRPr="00E5018E">
              <w:t>;</w:t>
            </w:r>
          </w:p>
          <w:p w14:paraId="0FBE877E" w14:textId="77777777" w:rsidR="00F915EF" w:rsidRPr="00E5018E" w:rsidRDefault="00F915EF" w:rsidP="00F915EF">
            <w:pPr>
              <w:pStyle w:val="ac"/>
              <w:spacing w:before="0" w:beforeAutospacing="0" w:after="0" w:afterAutospacing="0"/>
              <w:ind w:hanging="98"/>
              <w:jc w:val="both"/>
            </w:pPr>
            <w:r w:rsidRPr="00E5018E">
              <w:t>-</w:t>
            </w:r>
            <w:proofErr w:type="spellStart"/>
            <w:r w:rsidRPr="00E5018E">
              <w:t>підключення</w:t>
            </w:r>
            <w:proofErr w:type="spellEnd"/>
            <w:r w:rsidRPr="00E5018E">
              <w:t xml:space="preserve"> до </w:t>
            </w:r>
            <w:proofErr w:type="spellStart"/>
            <w:r w:rsidRPr="00E5018E">
              <w:t>корпоративної</w:t>
            </w:r>
            <w:proofErr w:type="spellEnd"/>
            <w:r w:rsidRPr="00E5018E">
              <w:t xml:space="preserve"> </w:t>
            </w:r>
            <w:proofErr w:type="spellStart"/>
            <w:r w:rsidRPr="00E5018E">
              <w:t>мережі</w:t>
            </w:r>
            <w:proofErr w:type="spellEnd"/>
            <w:r w:rsidRPr="00E5018E">
              <w:t xml:space="preserve"> по </w:t>
            </w:r>
            <w:proofErr w:type="spellStart"/>
            <w:r w:rsidRPr="00E5018E">
              <w:t>виділеному</w:t>
            </w:r>
            <w:proofErr w:type="spellEnd"/>
            <w:r w:rsidRPr="00E5018E">
              <w:t xml:space="preserve"> </w:t>
            </w:r>
            <w:proofErr w:type="spellStart"/>
            <w:r w:rsidRPr="00E5018E">
              <w:t>захищеному</w:t>
            </w:r>
            <w:proofErr w:type="spellEnd"/>
            <w:r w:rsidRPr="00E5018E">
              <w:t xml:space="preserve"> каналу;</w:t>
            </w:r>
          </w:p>
          <w:p w14:paraId="6872A767" w14:textId="77777777" w:rsidR="00F915EF" w:rsidRPr="00E5018E" w:rsidRDefault="00F915EF" w:rsidP="00F915EF">
            <w:pPr>
              <w:tabs>
                <w:tab w:val="left" w:pos="470"/>
              </w:tabs>
              <w:spacing w:after="60" w:line="240" w:lineRule="auto"/>
              <w:ind w:right="125"/>
              <w:jc w:val="both"/>
              <w:rPr>
                <w:rFonts w:ascii="Times New Roman" w:hAnsi="Times New Roman" w:cs="Times New Roman"/>
                <w:sz w:val="24"/>
                <w:szCs w:val="24"/>
              </w:rPr>
            </w:pPr>
            <w:r w:rsidRPr="00E5018E">
              <w:rPr>
                <w:rFonts w:ascii="Times New Roman" w:hAnsi="Times New Roman" w:cs="Times New Roman"/>
                <w:sz w:val="24"/>
                <w:szCs w:val="24"/>
              </w:rPr>
              <w:t xml:space="preserve">-встановлення в суді спеціального комп'ютерного обладнання тощо, та забезпечує здійснення відповідного моніторингу. </w:t>
            </w:r>
          </w:p>
          <w:p w14:paraId="3F4FE4C3" w14:textId="3908389D" w:rsidR="00004C0D" w:rsidRPr="00E5018E" w:rsidRDefault="00F915EF" w:rsidP="00F915EF">
            <w:pPr>
              <w:tabs>
                <w:tab w:val="left" w:pos="470"/>
              </w:tabs>
              <w:spacing w:after="60" w:line="240" w:lineRule="auto"/>
              <w:ind w:right="125"/>
              <w:jc w:val="both"/>
              <w:rPr>
                <w:rFonts w:ascii="Times New Roman" w:hAnsi="Times New Roman" w:cs="Times New Roman"/>
                <w:sz w:val="24"/>
                <w:szCs w:val="24"/>
              </w:rPr>
            </w:pPr>
            <w:r w:rsidRPr="00E5018E">
              <w:rPr>
                <w:rFonts w:ascii="Times New Roman" w:hAnsi="Times New Roman" w:cs="Times New Roman"/>
                <w:sz w:val="24"/>
                <w:szCs w:val="24"/>
              </w:rPr>
              <w:t>2. Забезпечує введення в експлуатацію, встановлення, обслуговування комп'ютерної техніки, периферійного обладнання та оргтехніки, що експлуатуються в суді. Здійснює обслуговування та моніторинг працездатності програмного забезпечення та мережного обладнання комп'ютерної мережі. Надає консультативну допомогу суддям і працівникам апарату суду з питань роботи та використання комп'ютерного обладнання і програмного забезпечення.</w:t>
            </w:r>
            <w:r w:rsidRPr="00E5018E">
              <w:rPr>
                <w:rFonts w:ascii="Times New Roman" w:hAnsi="Times New Roman" w:cs="Times New Roman"/>
                <w:noProof/>
                <w:sz w:val="24"/>
                <w:szCs w:val="24"/>
              </w:rPr>
              <w:t xml:space="preserve"> Надає рекомендації, пропозиції щодо придбання техніки, пристроїв вводу–виводу інформації, витратних матеріалів, за погодженням з керівником апарату займається реалізацією схвалених пропозицій.</w:t>
            </w:r>
            <w:r w:rsidRPr="00E5018E">
              <w:rPr>
                <w:rFonts w:ascii="Times New Roman" w:hAnsi="Times New Roman" w:cs="Times New Roman"/>
                <w:sz w:val="24"/>
                <w:szCs w:val="24"/>
              </w:rPr>
              <w:t xml:space="preserve"> Забезпечує моніторинг введення в експлуатацію та організовує обслуговування комп'ютерної мережі суду, поточне адміністрування мережного обладнання локальної комп'ютерної мережі, адміністрування контролера домену та серверів комп'ютерної мережі. Здійснює моніторинг </w:t>
            </w:r>
            <w:r w:rsidRPr="00E5018E">
              <w:rPr>
                <w:rFonts w:ascii="Times New Roman" w:hAnsi="Times New Roman" w:cs="Times New Roman"/>
                <w:sz w:val="24"/>
                <w:szCs w:val="24"/>
              </w:rPr>
              <w:lastRenderedPageBreak/>
              <w:t>дотримання технології експлуатації програмного забезпечення та використання антивірусного захисту локальної комп'ютерної мережі.</w:t>
            </w:r>
          </w:p>
          <w:p w14:paraId="76537327" w14:textId="1B4173E7" w:rsidR="00F915EF" w:rsidRPr="00E5018E" w:rsidRDefault="00F915EF" w:rsidP="00F915EF">
            <w:pPr>
              <w:tabs>
                <w:tab w:val="left" w:pos="470"/>
              </w:tabs>
              <w:spacing w:after="60" w:line="240" w:lineRule="auto"/>
              <w:ind w:right="125"/>
              <w:jc w:val="both"/>
              <w:rPr>
                <w:rFonts w:ascii="Times New Roman" w:hAnsi="Times New Roman" w:cs="Times New Roman"/>
                <w:sz w:val="24"/>
                <w:szCs w:val="24"/>
              </w:rPr>
            </w:pPr>
            <w:r w:rsidRPr="00E5018E">
              <w:rPr>
                <w:rFonts w:ascii="Times New Roman" w:hAnsi="Times New Roman" w:cs="Times New Roman"/>
                <w:sz w:val="24"/>
                <w:szCs w:val="24"/>
              </w:rPr>
              <w:t>3. Забезпечує провадження і налагодження програмно-технічних засобів для функціонування автоматизованої системи документообігу суду на кожному робочому місці, збереження накопичених даних, запобігання несанкціонованого доступу в Системі сторонніх осіб, несанкціонованої модифікації накопиченої інформації.</w:t>
            </w:r>
          </w:p>
          <w:p w14:paraId="0DF12B5E" w14:textId="072592C9" w:rsidR="00F915EF" w:rsidRPr="00E5018E" w:rsidRDefault="00E86D88" w:rsidP="00E86D88">
            <w:pPr>
              <w:tabs>
                <w:tab w:val="left" w:pos="470"/>
              </w:tabs>
              <w:spacing w:after="60" w:line="240" w:lineRule="auto"/>
              <w:ind w:right="125"/>
              <w:jc w:val="both"/>
              <w:rPr>
                <w:rFonts w:ascii="Times New Roman" w:hAnsi="Times New Roman" w:cs="Times New Roman"/>
                <w:noProof/>
                <w:sz w:val="24"/>
                <w:szCs w:val="24"/>
              </w:rPr>
            </w:pPr>
            <w:r w:rsidRPr="00E5018E">
              <w:rPr>
                <w:rFonts w:ascii="Times New Roman" w:hAnsi="Times New Roman" w:cs="Times New Roman"/>
                <w:sz w:val="24"/>
                <w:szCs w:val="24"/>
              </w:rPr>
              <w:t xml:space="preserve">4. </w:t>
            </w:r>
            <w:r w:rsidR="00F915EF" w:rsidRPr="00E5018E">
              <w:rPr>
                <w:rFonts w:ascii="Times New Roman" w:hAnsi="Times New Roman" w:cs="Times New Roman"/>
                <w:sz w:val="24"/>
                <w:szCs w:val="24"/>
              </w:rPr>
              <w:t xml:space="preserve">Здійснює системне та оперативне оприлюднення інформації про діяльність Біляївського районного суду Одеської області та прийняті ним рішення на офіційному </w:t>
            </w:r>
            <w:r w:rsidR="00F915EF" w:rsidRPr="00E5018E">
              <w:rPr>
                <w:rStyle w:val="20"/>
                <w:rFonts w:ascii="Times New Roman" w:hAnsi="Times New Roman" w:cs="Times New Roman"/>
                <w:sz w:val="24"/>
                <w:szCs w:val="24"/>
                <w:lang w:eastAsia="uk-UA"/>
              </w:rPr>
              <w:t>WEB-</w:t>
            </w:r>
            <w:r w:rsidR="00F915EF" w:rsidRPr="00E5018E">
              <w:rPr>
                <w:rFonts w:ascii="Times New Roman" w:hAnsi="Times New Roman" w:cs="Times New Roman"/>
                <w:sz w:val="24"/>
                <w:szCs w:val="24"/>
              </w:rPr>
              <w:t>сайті в мережі Інтернет відповідно до вимог чинного законодавства.</w:t>
            </w:r>
            <w:r w:rsidR="00F915EF" w:rsidRPr="00E5018E">
              <w:rPr>
                <w:rStyle w:val="20"/>
                <w:rFonts w:ascii="Times New Roman" w:hAnsi="Times New Roman" w:cs="Times New Roman"/>
                <w:sz w:val="24"/>
                <w:szCs w:val="24"/>
                <w:lang w:eastAsia="uk-UA"/>
              </w:rPr>
              <w:t xml:space="preserve"> Організовує роботи із захисту інформації та забезпечувати контроль за станом захищеності WEB-</w:t>
            </w:r>
            <w:proofErr w:type="spellStart"/>
            <w:r w:rsidR="00F915EF" w:rsidRPr="00E5018E">
              <w:rPr>
                <w:rStyle w:val="20"/>
                <w:rFonts w:ascii="Times New Roman" w:hAnsi="Times New Roman" w:cs="Times New Roman"/>
                <w:sz w:val="24"/>
                <w:szCs w:val="24"/>
                <w:lang w:eastAsia="uk-UA"/>
              </w:rPr>
              <w:t>cтopiнки</w:t>
            </w:r>
            <w:proofErr w:type="spellEnd"/>
            <w:r w:rsidR="00F915EF" w:rsidRPr="00E5018E">
              <w:rPr>
                <w:rStyle w:val="20"/>
                <w:rFonts w:ascii="Times New Roman" w:hAnsi="Times New Roman" w:cs="Times New Roman"/>
                <w:sz w:val="24"/>
                <w:szCs w:val="24"/>
                <w:lang w:eastAsia="uk-UA"/>
              </w:rPr>
              <w:t>.</w:t>
            </w:r>
            <w:r w:rsidR="00F915EF" w:rsidRPr="00E5018E">
              <w:rPr>
                <w:rFonts w:ascii="Times New Roman" w:hAnsi="Times New Roman" w:cs="Times New Roman"/>
                <w:noProof/>
                <w:sz w:val="24"/>
                <w:szCs w:val="24"/>
              </w:rPr>
              <w:t xml:space="preserve"> Запобігає встановленню та використанню стороннього програмного забезпечення та медіа контенту, що безпосередньо не пов’язані з роботою суду. Запобігає встановленню та використанню стороннього програмного забезпечення та медіа контенту, що безпосередньо не пов’язані з роботою суду.</w:t>
            </w:r>
          </w:p>
          <w:p w14:paraId="1C76F657" w14:textId="09511880" w:rsidR="00F915EF" w:rsidRPr="00E5018E" w:rsidRDefault="00E86D88" w:rsidP="00E86D88">
            <w:pPr>
              <w:tabs>
                <w:tab w:val="left" w:pos="470"/>
              </w:tabs>
              <w:spacing w:after="60" w:line="240" w:lineRule="auto"/>
              <w:ind w:right="125"/>
              <w:jc w:val="both"/>
              <w:rPr>
                <w:rFonts w:ascii="Times New Roman" w:hAnsi="Times New Roman" w:cs="Times New Roman"/>
                <w:sz w:val="24"/>
                <w:szCs w:val="24"/>
              </w:rPr>
            </w:pPr>
            <w:r w:rsidRPr="00E5018E">
              <w:rPr>
                <w:rFonts w:ascii="Times New Roman" w:hAnsi="Times New Roman" w:cs="Times New Roman"/>
                <w:sz w:val="24"/>
                <w:szCs w:val="24"/>
              </w:rPr>
              <w:t xml:space="preserve">5. </w:t>
            </w:r>
            <w:r w:rsidR="00F915EF" w:rsidRPr="00E5018E">
              <w:rPr>
                <w:rFonts w:ascii="Times New Roman" w:hAnsi="Times New Roman" w:cs="Times New Roman"/>
                <w:sz w:val="24"/>
                <w:szCs w:val="24"/>
              </w:rPr>
              <w:t>Забезпечує виявлення і попередження недоліків у роботі працівників суду під час використання комп'ютерної та оргтехніки, системного та прикладного програмного забезпечення. Проводить аналіз стану інформаційного забезпечення суду та вносить пропозиції щодо вдосконалення форм і методів роботи суду в частині інформаційного забезпечення діяльності суду, надає відповідні звіти.</w:t>
            </w:r>
          </w:p>
          <w:p w14:paraId="7BC1EEB4" w14:textId="477CE9E8" w:rsidR="00F915EF" w:rsidRPr="00E5018E" w:rsidRDefault="00E86D88" w:rsidP="00E86D88">
            <w:pPr>
              <w:tabs>
                <w:tab w:val="left" w:pos="470"/>
              </w:tabs>
              <w:spacing w:after="60" w:line="240" w:lineRule="auto"/>
              <w:ind w:right="125"/>
              <w:jc w:val="both"/>
              <w:rPr>
                <w:rFonts w:ascii="Times New Roman" w:hAnsi="Times New Roman" w:cs="Times New Roman"/>
                <w:noProof/>
                <w:sz w:val="24"/>
                <w:szCs w:val="24"/>
              </w:rPr>
            </w:pPr>
            <w:r w:rsidRPr="00E5018E">
              <w:rPr>
                <w:rFonts w:ascii="Times New Roman" w:hAnsi="Times New Roman" w:cs="Times New Roman"/>
                <w:sz w:val="24"/>
                <w:szCs w:val="24"/>
              </w:rPr>
              <w:t xml:space="preserve">6. </w:t>
            </w:r>
            <w:r w:rsidR="00F915EF" w:rsidRPr="00E5018E">
              <w:rPr>
                <w:rFonts w:ascii="Times New Roman" w:hAnsi="Times New Roman" w:cs="Times New Roman"/>
                <w:sz w:val="24"/>
                <w:szCs w:val="24"/>
              </w:rPr>
              <w:t>Забезпечує своєчасне бронювання майданчиків для проведення судових засідань в режимі відеоконференції.</w:t>
            </w:r>
            <w:r w:rsidR="00F915EF" w:rsidRPr="00E5018E">
              <w:rPr>
                <w:rFonts w:ascii="Times New Roman" w:hAnsi="Times New Roman" w:cs="Times New Roman"/>
                <w:noProof/>
                <w:sz w:val="24"/>
                <w:szCs w:val="24"/>
              </w:rPr>
              <w:t xml:space="preserve"> Перевіряє цілісність та безпеку електронної інформаційної бази даних  суду, а в разі виявлення пошкодження або несанкціонованого доступу до неї, негайно інформує керівника апарату та голову суду. Приймає участь в діяльності інвентаризаційної комісії при проведенні інвентаризацій  комп’ютерної та переферійної техніки, програмного забезпечення. Здійснює контроль за працездатністю комп’ютерної та оргтехніки, яка  знаходиться на балансі суду, вносить пропозиції керівнику апарату суду про необхідність ремонту, обслуговування, зміни зазначеного обладнання.</w:t>
            </w:r>
          </w:p>
          <w:p w14:paraId="0FD87688" w14:textId="51AF5E0F" w:rsidR="00F915EF" w:rsidRPr="00E5018E" w:rsidRDefault="00E86D88" w:rsidP="00E86D88">
            <w:pPr>
              <w:tabs>
                <w:tab w:val="left" w:pos="470"/>
              </w:tabs>
              <w:spacing w:after="60" w:line="240" w:lineRule="auto"/>
              <w:ind w:right="125"/>
              <w:jc w:val="both"/>
              <w:rPr>
                <w:rFonts w:ascii="Times New Roman" w:hAnsi="Times New Roman" w:cs="Times New Roman"/>
                <w:noProof/>
                <w:sz w:val="24"/>
                <w:szCs w:val="24"/>
              </w:rPr>
            </w:pPr>
            <w:r w:rsidRPr="00E5018E">
              <w:rPr>
                <w:rFonts w:ascii="Times New Roman" w:hAnsi="Times New Roman" w:cs="Times New Roman"/>
                <w:sz w:val="24"/>
                <w:szCs w:val="24"/>
              </w:rPr>
              <w:t xml:space="preserve">7. </w:t>
            </w:r>
            <w:r w:rsidR="00F915EF" w:rsidRPr="00E5018E">
              <w:rPr>
                <w:rFonts w:ascii="Times New Roman" w:hAnsi="Times New Roman" w:cs="Times New Roman"/>
                <w:sz w:val="24"/>
                <w:szCs w:val="24"/>
              </w:rPr>
              <w:t>Здійснює забезпечення застосування електронного цифрового підпису в Біляївському районному суді Одеської області.</w:t>
            </w:r>
            <w:r w:rsidR="00F915EF" w:rsidRPr="00E5018E">
              <w:rPr>
                <w:rFonts w:ascii="Times New Roman" w:hAnsi="Times New Roman" w:cs="Times New Roman"/>
                <w:noProof/>
                <w:sz w:val="24"/>
                <w:szCs w:val="24"/>
              </w:rPr>
              <w:t xml:space="preserve"> Забезпечує інформаційний обмін через комп’ютерну мережу, включаючи надання електронних адрес працівникам суду, підтримку поштових скриньок в єдиному поштовому домені; розміщення поштових скриньок на єдиному сервері; антивірусний захист. Здійснює контроль за </w:t>
            </w:r>
            <w:r w:rsidR="00F915EF" w:rsidRPr="00E5018E">
              <w:rPr>
                <w:rFonts w:ascii="Times New Roman" w:hAnsi="Times New Roman" w:cs="Times New Roman"/>
                <w:noProof/>
                <w:sz w:val="24"/>
                <w:szCs w:val="24"/>
              </w:rPr>
              <w:lastRenderedPageBreak/>
              <w:t>використанням працівниками суду змінних носіїв інформації.</w:t>
            </w:r>
          </w:p>
          <w:p w14:paraId="5F656B3B" w14:textId="4FB8462E" w:rsidR="00F915EF" w:rsidRPr="00E5018E" w:rsidRDefault="00E86D88" w:rsidP="00E86D88">
            <w:pPr>
              <w:tabs>
                <w:tab w:val="left" w:pos="470"/>
              </w:tabs>
              <w:spacing w:after="60" w:line="240" w:lineRule="auto"/>
              <w:ind w:right="125"/>
              <w:jc w:val="both"/>
              <w:rPr>
                <w:rStyle w:val="20"/>
                <w:rFonts w:ascii="Times New Roman" w:hAnsi="Times New Roman" w:cs="Times New Roman"/>
                <w:sz w:val="24"/>
                <w:szCs w:val="24"/>
                <w:lang w:eastAsia="uk-UA"/>
              </w:rPr>
            </w:pPr>
            <w:r w:rsidRPr="00E5018E">
              <w:rPr>
                <w:rFonts w:ascii="Times New Roman" w:hAnsi="Times New Roman" w:cs="Times New Roman"/>
                <w:noProof/>
                <w:sz w:val="24"/>
                <w:szCs w:val="24"/>
              </w:rPr>
              <w:t xml:space="preserve">8. </w:t>
            </w:r>
            <w:r w:rsidR="00F915EF" w:rsidRPr="00E5018E">
              <w:rPr>
                <w:rFonts w:ascii="Times New Roman" w:hAnsi="Times New Roman" w:cs="Times New Roman"/>
                <w:noProof/>
                <w:sz w:val="24"/>
                <w:szCs w:val="24"/>
              </w:rPr>
              <w:t>Забезпечує приймання та відправленння офіційної електронної пошти, що надходять на адресу суду, контролює додержання працівниками апарату Інструкції з використання електронної пошти. Забезпечує функціонування автоматизованої системи документообігу в суді. Погоджує з керівником апарату суду питання щодо використання в локальній мережі особистої комп’терної техніки працівників суду.</w:t>
            </w:r>
            <w:r w:rsidR="00F915EF" w:rsidRPr="00E5018E">
              <w:rPr>
                <w:rStyle w:val="20"/>
                <w:rFonts w:ascii="Times New Roman" w:hAnsi="Times New Roman" w:cs="Times New Roman"/>
                <w:sz w:val="24"/>
                <w:szCs w:val="24"/>
                <w:lang w:eastAsia="uk-UA"/>
              </w:rPr>
              <w:t xml:space="preserve"> Отримує та відправляє електронну пошту.</w:t>
            </w:r>
          </w:p>
          <w:p w14:paraId="4F28E57C" w14:textId="6B693FA8" w:rsidR="00F915EF" w:rsidRPr="00E5018E" w:rsidRDefault="00E86D88" w:rsidP="00E86D88">
            <w:pPr>
              <w:tabs>
                <w:tab w:val="left" w:pos="470"/>
              </w:tabs>
              <w:spacing w:after="60" w:line="240" w:lineRule="auto"/>
              <w:ind w:right="125"/>
              <w:jc w:val="both"/>
              <w:rPr>
                <w:rFonts w:ascii="Times New Roman" w:hAnsi="Times New Roman" w:cs="Times New Roman"/>
                <w:noProof/>
                <w:sz w:val="24"/>
                <w:szCs w:val="24"/>
              </w:rPr>
            </w:pPr>
            <w:r w:rsidRPr="00E5018E">
              <w:rPr>
                <w:rFonts w:ascii="Times New Roman" w:hAnsi="Times New Roman" w:cs="Times New Roman"/>
                <w:noProof/>
                <w:sz w:val="24"/>
                <w:szCs w:val="24"/>
              </w:rPr>
              <w:t xml:space="preserve">9. </w:t>
            </w:r>
            <w:r w:rsidR="00F915EF" w:rsidRPr="00E5018E">
              <w:rPr>
                <w:rFonts w:ascii="Times New Roman" w:hAnsi="Times New Roman" w:cs="Times New Roman"/>
                <w:noProof/>
                <w:sz w:val="24"/>
                <w:szCs w:val="24"/>
              </w:rPr>
              <w:t>Організовує створення копій електронної інформації користувачами та забезпечує ведення архіву інформаційних ресурсів суду. Забезпечує регулярну архівацію даних, які зберігаються на серверах, у тому числі, зняття копій бази даних. Здійснює контроль за працездатністю комп’ютерної та оргтехніки, яка  знаходиться на балансі суду, вносить пропозиції керівнику апарату суду про необхідність ремонту, обслуговування, зміни зазначеного обладнання.</w:t>
            </w:r>
          </w:p>
          <w:p w14:paraId="320EFBEB" w14:textId="3FBBEDEB" w:rsidR="00F915EF" w:rsidRPr="00E5018E" w:rsidRDefault="00E86D88" w:rsidP="00E86D88">
            <w:pPr>
              <w:tabs>
                <w:tab w:val="left" w:pos="470"/>
              </w:tabs>
              <w:spacing w:after="60" w:line="240" w:lineRule="auto"/>
              <w:ind w:right="125"/>
              <w:jc w:val="both"/>
              <w:rPr>
                <w:rStyle w:val="20"/>
                <w:rFonts w:ascii="Times New Roman" w:hAnsi="Times New Roman" w:cs="Times New Roman"/>
                <w:sz w:val="24"/>
                <w:szCs w:val="24"/>
                <w:lang w:eastAsia="uk-UA"/>
              </w:rPr>
            </w:pPr>
            <w:r w:rsidRPr="00E5018E">
              <w:rPr>
                <w:rStyle w:val="20"/>
                <w:rFonts w:ascii="Times New Roman" w:hAnsi="Times New Roman" w:cs="Times New Roman"/>
                <w:sz w:val="24"/>
                <w:szCs w:val="24"/>
                <w:lang w:eastAsia="uk-UA"/>
              </w:rPr>
              <w:t xml:space="preserve">10. </w:t>
            </w:r>
            <w:r w:rsidR="00F915EF" w:rsidRPr="00E5018E">
              <w:rPr>
                <w:rStyle w:val="20"/>
                <w:rFonts w:ascii="Times New Roman" w:hAnsi="Times New Roman" w:cs="Times New Roman"/>
                <w:sz w:val="24"/>
                <w:szCs w:val="24"/>
                <w:lang w:eastAsia="uk-UA"/>
              </w:rPr>
              <w:t>Здійснює координацію побудови та впровадження і подальше супроводження комплексної системи захисту інформації інформаційно-телекомунікаційної системи.      Здійснює організаційне забезпечення завдань з побудови і впровадження, керування комплексною системою захисту інформації в інформаційно-телекомунікаційній системі та контроль за її функціонуванням. Організовує та виконує роботи з визначення вимог до захисту інформації, проектування, розроблення і модернізації комплексної системи захисту інформації.</w:t>
            </w:r>
            <w:r w:rsidR="00F915EF" w:rsidRPr="00E5018E">
              <w:rPr>
                <w:rFonts w:ascii="Times New Roman" w:hAnsi="Times New Roman" w:cs="Times New Roman"/>
                <w:noProof/>
                <w:sz w:val="24"/>
                <w:szCs w:val="24"/>
              </w:rPr>
              <w:t xml:space="preserve"> При виконанні робіт із захисту інформації в системі керуватись нормативно-правовими актами з питань технічного захисту інформації, Законами України, нормативно-методологічною базою що розроблена в рамках організаційно-технічних рішень, що мають експертні висновки Державної служби спеціального зв’язку та захисту інформаціїї України від 01.10.2013 року №46 (ІТС тип «1» після отримання атестату відповідності Держспецзв’язку та введення даної ІТС в експлуатацію) та від 15.10.2013 року № 471 (кінцевий вузол).</w:t>
            </w:r>
            <w:r w:rsidR="00F915EF" w:rsidRPr="00E5018E">
              <w:rPr>
                <w:rStyle w:val="20"/>
                <w:rFonts w:ascii="Times New Roman" w:hAnsi="Times New Roman" w:cs="Times New Roman"/>
                <w:sz w:val="24"/>
                <w:szCs w:val="24"/>
                <w:lang w:eastAsia="uk-UA"/>
              </w:rPr>
              <w:t xml:space="preserve"> Організовує та здійснює забезпечення технічного захисту інформації і контроль за його станом в інформаційно-телекомунікаційній системі.</w:t>
            </w:r>
          </w:p>
          <w:p w14:paraId="0D3156CC" w14:textId="6ED11D9F" w:rsidR="00F915EF" w:rsidRPr="00E5018E" w:rsidRDefault="00E86D88" w:rsidP="00E86D88">
            <w:pPr>
              <w:tabs>
                <w:tab w:val="left" w:pos="470"/>
              </w:tabs>
              <w:spacing w:after="0" w:line="240" w:lineRule="auto"/>
              <w:ind w:right="125"/>
              <w:jc w:val="both"/>
              <w:rPr>
                <w:rFonts w:ascii="Times New Roman" w:hAnsi="Times New Roman" w:cs="Times New Roman"/>
                <w:sz w:val="24"/>
                <w:szCs w:val="24"/>
              </w:rPr>
            </w:pPr>
            <w:r w:rsidRPr="00E5018E">
              <w:rPr>
                <w:rFonts w:ascii="Times New Roman" w:hAnsi="Times New Roman" w:cs="Times New Roman"/>
                <w:noProof/>
                <w:sz w:val="24"/>
                <w:szCs w:val="24"/>
              </w:rPr>
              <w:t xml:space="preserve">11. </w:t>
            </w:r>
            <w:r w:rsidR="00F915EF" w:rsidRPr="00E5018E">
              <w:rPr>
                <w:rFonts w:ascii="Times New Roman" w:hAnsi="Times New Roman" w:cs="Times New Roman"/>
                <w:sz w:val="24"/>
                <w:szCs w:val="24"/>
              </w:rPr>
              <w:t xml:space="preserve">Безпосередньо виконує функції із забезпечення </w:t>
            </w:r>
            <w:proofErr w:type="spellStart"/>
            <w:r w:rsidR="00F915EF" w:rsidRPr="00E5018E">
              <w:rPr>
                <w:rFonts w:ascii="Times New Roman" w:hAnsi="Times New Roman" w:cs="Times New Roman"/>
                <w:sz w:val="24"/>
                <w:szCs w:val="24"/>
              </w:rPr>
              <w:t>кібербезпеки</w:t>
            </w:r>
            <w:proofErr w:type="spellEnd"/>
            <w:r w:rsidR="00F915EF" w:rsidRPr="00E5018E">
              <w:rPr>
                <w:rFonts w:ascii="Times New Roman" w:hAnsi="Times New Roman" w:cs="Times New Roman"/>
                <w:sz w:val="24"/>
                <w:szCs w:val="24"/>
              </w:rPr>
              <w:t xml:space="preserve">, </w:t>
            </w:r>
            <w:proofErr w:type="spellStart"/>
            <w:r w:rsidR="00F915EF" w:rsidRPr="00E5018E">
              <w:rPr>
                <w:rFonts w:ascii="Times New Roman" w:hAnsi="Times New Roman" w:cs="Times New Roman"/>
                <w:sz w:val="24"/>
                <w:szCs w:val="24"/>
              </w:rPr>
              <w:t>кіберзахисту</w:t>
            </w:r>
            <w:proofErr w:type="spellEnd"/>
            <w:r w:rsidR="00F915EF" w:rsidRPr="00E5018E">
              <w:rPr>
                <w:rFonts w:ascii="Times New Roman" w:hAnsi="Times New Roman" w:cs="Times New Roman"/>
                <w:sz w:val="24"/>
                <w:szCs w:val="24"/>
              </w:rPr>
              <w:t xml:space="preserve"> та безпеки інформаційних технологій.</w:t>
            </w:r>
          </w:p>
          <w:p w14:paraId="73F4AED0" w14:textId="425DBE78" w:rsidR="00F915EF" w:rsidRPr="00E5018E" w:rsidRDefault="00E86D88" w:rsidP="00E86D88">
            <w:pPr>
              <w:tabs>
                <w:tab w:val="left" w:pos="470"/>
              </w:tabs>
              <w:spacing w:after="0" w:line="240" w:lineRule="auto"/>
              <w:ind w:right="125"/>
              <w:jc w:val="both"/>
              <w:rPr>
                <w:rFonts w:ascii="Times New Roman" w:hAnsi="Times New Roman" w:cs="Times New Roman"/>
                <w:sz w:val="24"/>
                <w:szCs w:val="24"/>
              </w:rPr>
            </w:pPr>
            <w:r w:rsidRPr="00E5018E">
              <w:rPr>
                <w:rFonts w:ascii="Times New Roman" w:hAnsi="Times New Roman" w:cs="Times New Roman"/>
                <w:sz w:val="24"/>
                <w:szCs w:val="24"/>
                <w:shd w:val="clear" w:color="auto" w:fill="FFFFFF"/>
              </w:rPr>
              <w:t xml:space="preserve">12. </w:t>
            </w:r>
            <w:r w:rsidR="00F915EF" w:rsidRPr="00E5018E">
              <w:rPr>
                <w:rFonts w:ascii="Times New Roman" w:hAnsi="Times New Roman" w:cs="Times New Roman"/>
                <w:sz w:val="24"/>
                <w:szCs w:val="24"/>
                <w:shd w:val="clear" w:color="auto" w:fill="FFFFFF"/>
              </w:rPr>
              <w:t>Забезпечує пожежну безпеку приміщення суду, утримання та експлуатацію засобів протипожежного захисту. О</w:t>
            </w:r>
            <w:r w:rsidR="00F915EF" w:rsidRPr="00E5018E">
              <w:rPr>
                <w:rFonts w:ascii="Times New Roman" w:hAnsi="Times New Roman" w:cs="Times New Roman"/>
                <w:sz w:val="24"/>
                <w:szCs w:val="24"/>
              </w:rPr>
              <w:t xml:space="preserve">рганізовує та проводить протипожежні інструктажі, заняття з пожежно-технічного мінімуму, вносить відповідні записи до журналу інструктажів. Своєчасно здійснює перевірку працездатності систем пожежогасіння та обладнання пожежної безпеки </w:t>
            </w:r>
            <w:r w:rsidR="00F915EF" w:rsidRPr="00E5018E">
              <w:rPr>
                <w:rFonts w:ascii="Times New Roman" w:hAnsi="Times New Roman" w:cs="Times New Roman"/>
                <w:sz w:val="24"/>
                <w:szCs w:val="24"/>
              </w:rPr>
              <w:lastRenderedPageBreak/>
              <w:t>(вогнегасників, пожежних рукавів підводу води, комплектації пожежного щита).</w:t>
            </w:r>
          </w:p>
          <w:p w14:paraId="51197E8C" w14:textId="09F92337" w:rsidR="00F915EF" w:rsidRPr="00E5018E" w:rsidRDefault="00E86D88" w:rsidP="00E86D88">
            <w:pPr>
              <w:tabs>
                <w:tab w:val="left" w:pos="470"/>
              </w:tabs>
              <w:spacing w:after="60" w:line="240" w:lineRule="auto"/>
              <w:ind w:right="125"/>
              <w:jc w:val="both"/>
              <w:rPr>
                <w:rFonts w:ascii="Times New Roman" w:eastAsia="Times New Roman" w:hAnsi="Times New Roman" w:cs="Times New Roman"/>
                <w:sz w:val="24"/>
                <w:szCs w:val="24"/>
              </w:rPr>
            </w:pPr>
            <w:r w:rsidRPr="00E5018E">
              <w:rPr>
                <w:rFonts w:ascii="Times New Roman" w:hAnsi="Times New Roman" w:cs="Times New Roman"/>
                <w:sz w:val="24"/>
                <w:szCs w:val="24"/>
              </w:rPr>
              <w:t xml:space="preserve">13. </w:t>
            </w:r>
            <w:r w:rsidR="00F915EF" w:rsidRPr="00E5018E">
              <w:rPr>
                <w:rFonts w:ascii="Times New Roman" w:hAnsi="Times New Roman" w:cs="Times New Roman"/>
                <w:sz w:val="24"/>
                <w:szCs w:val="24"/>
              </w:rPr>
              <w:t>Виконання інших обов’язків, які не перелічені в інструкції, але витікають зі змісту нормативних актів, наказів та вказівок, які входять до компетенції головного спеціаліста (з інформаційних технологій). Виконує інші доручення керівника апарату суду.</w:t>
            </w:r>
          </w:p>
        </w:tc>
      </w:tr>
      <w:tr w:rsidR="00E5018E" w:rsidRPr="00E5018E" w14:paraId="3DA5B994" w14:textId="77777777" w:rsidTr="00AB28EB">
        <w:trPr>
          <w:trHeight w:val="274"/>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F95670" w14:textId="77777777"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lastRenderedPageBreak/>
              <w:t>Умови оплати праці</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4BC017" w14:textId="77777777" w:rsidR="001F77AA" w:rsidRPr="00E5018E" w:rsidRDefault="001F77AA" w:rsidP="001F77AA">
            <w:pPr>
              <w:pStyle w:val="rvps14"/>
              <w:spacing w:before="0" w:beforeAutospacing="0" w:after="0" w:afterAutospacing="0" w:line="240" w:lineRule="auto"/>
              <w:ind w:right="166"/>
              <w:rPr>
                <w:rFonts w:ascii="Times New Roman" w:hAnsi="Times New Roman"/>
                <w:sz w:val="24"/>
                <w:szCs w:val="24"/>
              </w:rPr>
            </w:pPr>
            <w:r w:rsidRPr="00E5018E">
              <w:rPr>
                <w:rFonts w:ascii="Times New Roman" w:hAnsi="Times New Roman"/>
                <w:sz w:val="24"/>
                <w:szCs w:val="24"/>
              </w:rPr>
              <w:t xml:space="preserve">1) </w:t>
            </w:r>
            <w:proofErr w:type="spellStart"/>
            <w:r w:rsidRPr="00E5018E">
              <w:rPr>
                <w:rFonts w:ascii="Times New Roman" w:hAnsi="Times New Roman"/>
                <w:sz w:val="24"/>
                <w:szCs w:val="24"/>
              </w:rPr>
              <w:t>посадовий</w:t>
            </w:r>
            <w:proofErr w:type="spellEnd"/>
            <w:r w:rsidRPr="00E5018E">
              <w:rPr>
                <w:rFonts w:ascii="Times New Roman" w:hAnsi="Times New Roman"/>
                <w:sz w:val="24"/>
                <w:szCs w:val="24"/>
              </w:rPr>
              <w:t xml:space="preserve"> оклад – </w:t>
            </w:r>
            <w:r w:rsidRPr="00E5018E">
              <w:rPr>
                <w:rFonts w:ascii="Times New Roman" w:hAnsi="Times New Roman"/>
                <w:sz w:val="24"/>
                <w:szCs w:val="24"/>
                <w:lang w:val="uk-UA"/>
              </w:rPr>
              <w:t>6 864</w:t>
            </w:r>
            <w:r w:rsidRPr="00E5018E">
              <w:rPr>
                <w:rFonts w:ascii="Times New Roman" w:hAnsi="Times New Roman"/>
                <w:sz w:val="24"/>
                <w:szCs w:val="24"/>
              </w:rPr>
              <w:t xml:space="preserve"> грн.; </w:t>
            </w:r>
          </w:p>
          <w:p w14:paraId="01152AEB" w14:textId="77777777" w:rsidR="001F77AA" w:rsidRPr="00E5018E" w:rsidRDefault="001F77AA" w:rsidP="001F77AA">
            <w:pPr>
              <w:pStyle w:val="rvps14"/>
              <w:spacing w:before="0" w:beforeAutospacing="0" w:after="0" w:afterAutospacing="0" w:line="240" w:lineRule="auto"/>
              <w:ind w:right="166"/>
              <w:rPr>
                <w:rFonts w:ascii="Times New Roman" w:hAnsi="Times New Roman"/>
                <w:sz w:val="24"/>
                <w:szCs w:val="24"/>
              </w:rPr>
            </w:pPr>
            <w:r w:rsidRPr="00E5018E">
              <w:rPr>
                <w:rFonts w:ascii="Times New Roman" w:hAnsi="Times New Roman"/>
                <w:sz w:val="24"/>
                <w:szCs w:val="24"/>
              </w:rPr>
              <w:t xml:space="preserve">2) надбавка за </w:t>
            </w:r>
            <w:proofErr w:type="spellStart"/>
            <w:r w:rsidRPr="00E5018E">
              <w:rPr>
                <w:rFonts w:ascii="Times New Roman" w:hAnsi="Times New Roman"/>
                <w:sz w:val="24"/>
                <w:szCs w:val="24"/>
              </w:rPr>
              <w:t>вислугу</w:t>
            </w:r>
            <w:proofErr w:type="spellEnd"/>
            <w:r w:rsidRPr="00E5018E">
              <w:rPr>
                <w:rFonts w:ascii="Times New Roman" w:hAnsi="Times New Roman"/>
                <w:sz w:val="24"/>
                <w:szCs w:val="24"/>
              </w:rPr>
              <w:t xml:space="preserve"> </w:t>
            </w:r>
            <w:proofErr w:type="spellStart"/>
            <w:r w:rsidRPr="00E5018E">
              <w:rPr>
                <w:rFonts w:ascii="Times New Roman" w:hAnsi="Times New Roman"/>
                <w:sz w:val="24"/>
                <w:szCs w:val="24"/>
              </w:rPr>
              <w:t>років</w:t>
            </w:r>
            <w:proofErr w:type="spellEnd"/>
            <w:r w:rsidRPr="00E5018E">
              <w:rPr>
                <w:rFonts w:ascii="Times New Roman" w:hAnsi="Times New Roman"/>
                <w:sz w:val="24"/>
                <w:szCs w:val="24"/>
              </w:rPr>
              <w:t>;</w:t>
            </w:r>
          </w:p>
          <w:p w14:paraId="241C36E4" w14:textId="77777777" w:rsidR="001F77AA" w:rsidRPr="00E5018E" w:rsidRDefault="001F77AA" w:rsidP="001F77AA">
            <w:pPr>
              <w:pStyle w:val="rvps14"/>
              <w:spacing w:before="0" w:beforeAutospacing="0" w:after="0" w:afterAutospacing="0" w:line="240" w:lineRule="auto"/>
              <w:ind w:right="166"/>
              <w:rPr>
                <w:rFonts w:ascii="Times New Roman" w:hAnsi="Times New Roman"/>
                <w:sz w:val="24"/>
                <w:szCs w:val="24"/>
              </w:rPr>
            </w:pPr>
            <w:r w:rsidRPr="00E5018E">
              <w:rPr>
                <w:rFonts w:ascii="Times New Roman" w:hAnsi="Times New Roman"/>
                <w:sz w:val="24"/>
                <w:szCs w:val="24"/>
              </w:rPr>
              <w:t xml:space="preserve">3) надбавка за ранг державного </w:t>
            </w:r>
            <w:proofErr w:type="spellStart"/>
            <w:r w:rsidRPr="00E5018E">
              <w:rPr>
                <w:rFonts w:ascii="Times New Roman" w:hAnsi="Times New Roman"/>
                <w:sz w:val="24"/>
                <w:szCs w:val="24"/>
              </w:rPr>
              <w:t>службовця</w:t>
            </w:r>
            <w:proofErr w:type="spellEnd"/>
            <w:r w:rsidRPr="00E5018E">
              <w:rPr>
                <w:rFonts w:ascii="Times New Roman" w:hAnsi="Times New Roman"/>
                <w:sz w:val="24"/>
                <w:szCs w:val="24"/>
              </w:rPr>
              <w:t>;</w:t>
            </w:r>
          </w:p>
          <w:p w14:paraId="6972812C" w14:textId="77777777" w:rsidR="001F77AA" w:rsidRPr="00E5018E" w:rsidRDefault="001F77AA" w:rsidP="001F77AA">
            <w:pPr>
              <w:pStyle w:val="rvps14"/>
              <w:spacing w:before="0" w:beforeAutospacing="0" w:after="0" w:afterAutospacing="0" w:line="240" w:lineRule="auto"/>
              <w:ind w:right="166"/>
              <w:rPr>
                <w:rFonts w:ascii="Times New Roman" w:hAnsi="Times New Roman"/>
                <w:sz w:val="24"/>
                <w:szCs w:val="24"/>
              </w:rPr>
            </w:pPr>
            <w:r w:rsidRPr="00E5018E">
              <w:rPr>
                <w:rFonts w:ascii="Times New Roman" w:hAnsi="Times New Roman"/>
                <w:sz w:val="24"/>
                <w:szCs w:val="24"/>
              </w:rPr>
              <w:t xml:space="preserve">4) </w:t>
            </w:r>
            <w:proofErr w:type="spellStart"/>
            <w:r w:rsidRPr="00E5018E">
              <w:rPr>
                <w:rFonts w:ascii="Times New Roman" w:hAnsi="Times New Roman"/>
                <w:sz w:val="24"/>
                <w:szCs w:val="24"/>
              </w:rPr>
              <w:t>інші</w:t>
            </w:r>
            <w:proofErr w:type="spellEnd"/>
            <w:r w:rsidRPr="00E5018E">
              <w:rPr>
                <w:rFonts w:ascii="Times New Roman" w:hAnsi="Times New Roman"/>
                <w:sz w:val="24"/>
                <w:szCs w:val="24"/>
              </w:rPr>
              <w:t xml:space="preserve"> надбавки та доплати, </w:t>
            </w:r>
            <w:proofErr w:type="spellStart"/>
            <w:r w:rsidRPr="00E5018E">
              <w:rPr>
                <w:rFonts w:ascii="Times New Roman" w:hAnsi="Times New Roman"/>
                <w:sz w:val="24"/>
                <w:szCs w:val="24"/>
              </w:rPr>
              <w:t>передбачені</w:t>
            </w:r>
            <w:proofErr w:type="spellEnd"/>
            <w:r w:rsidRPr="00E5018E">
              <w:rPr>
                <w:rFonts w:ascii="Times New Roman" w:hAnsi="Times New Roman"/>
                <w:sz w:val="24"/>
                <w:szCs w:val="24"/>
              </w:rPr>
              <w:t xml:space="preserve"> статями 50, 52 Закону </w:t>
            </w:r>
            <w:proofErr w:type="spellStart"/>
            <w:r w:rsidRPr="00E5018E">
              <w:rPr>
                <w:rFonts w:ascii="Times New Roman" w:hAnsi="Times New Roman"/>
                <w:sz w:val="24"/>
                <w:szCs w:val="24"/>
              </w:rPr>
              <w:t>України</w:t>
            </w:r>
            <w:proofErr w:type="spellEnd"/>
            <w:r w:rsidRPr="00E5018E">
              <w:rPr>
                <w:rFonts w:ascii="Times New Roman" w:hAnsi="Times New Roman"/>
                <w:sz w:val="24"/>
                <w:szCs w:val="24"/>
              </w:rPr>
              <w:t xml:space="preserve"> «Про </w:t>
            </w:r>
            <w:proofErr w:type="spellStart"/>
            <w:r w:rsidRPr="00E5018E">
              <w:rPr>
                <w:rFonts w:ascii="Times New Roman" w:hAnsi="Times New Roman"/>
                <w:sz w:val="24"/>
                <w:szCs w:val="24"/>
              </w:rPr>
              <w:t>державну</w:t>
            </w:r>
            <w:proofErr w:type="spellEnd"/>
            <w:r w:rsidRPr="00E5018E">
              <w:rPr>
                <w:rFonts w:ascii="Times New Roman" w:hAnsi="Times New Roman"/>
                <w:sz w:val="24"/>
                <w:szCs w:val="24"/>
              </w:rPr>
              <w:t xml:space="preserve"> службу»</w:t>
            </w:r>
          </w:p>
          <w:p w14:paraId="0475FE34" w14:textId="77777777" w:rsidR="00004C0D" w:rsidRPr="00E5018E" w:rsidRDefault="00004C0D">
            <w:pPr>
              <w:tabs>
                <w:tab w:val="left" w:pos="612"/>
              </w:tabs>
              <w:spacing w:after="60" w:line="240" w:lineRule="auto"/>
              <w:ind w:left="187" w:right="102"/>
              <w:jc w:val="both"/>
              <w:rPr>
                <w:rFonts w:ascii="Times New Roman" w:eastAsia="Times New Roman" w:hAnsi="Times New Roman" w:cs="Times New Roman"/>
                <w:sz w:val="24"/>
                <w:szCs w:val="24"/>
                <w:lang w:val="ru-RU"/>
              </w:rPr>
            </w:pPr>
          </w:p>
        </w:tc>
      </w:tr>
      <w:tr w:rsidR="00E5018E" w:rsidRPr="00E5018E" w14:paraId="7260643C" w14:textId="77777777" w:rsidTr="00AB28EB">
        <w:trPr>
          <w:trHeight w:val="888"/>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CD2E72" w14:textId="77777777"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Інформація про строковість чи безстроковість призначення на посаду</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7B906C" w14:textId="17D04834" w:rsidR="00004C0D" w:rsidRPr="00E5018E" w:rsidRDefault="001F77AA">
            <w:pPr>
              <w:tabs>
                <w:tab w:val="left" w:pos="612"/>
              </w:tabs>
              <w:spacing w:after="0" w:line="240" w:lineRule="auto"/>
              <w:ind w:left="187" w:right="102"/>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безстроково</w:t>
            </w:r>
          </w:p>
        </w:tc>
      </w:tr>
      <w:tr w:rsidR="00E5018E" w:rsidRPr="00E5018E" w14:paraId="11BC5F22" w14:textId="77777777" w:rsidTr="00AB28EB">
        <w:trPr>
          <w:trHeight w:val="957"/>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F24C4D" w14:textId="77777777"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Перелік інформації, необхідної для участі в конкурсі, та строк її подання</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42CA865" w14:textId="77777777" w:rsidR="001F77AA" w:rsidRPr="00E5018E" w:rsidRDefault="001F77AA" w:rsidP="00AD3E96">
            <w:pPr>
              <w:spacing w:after="0"/>
              <w:jc w:val="both"/>
              <w:rPr>
                <w:rFonts w:ascii="Times New Roman" w:hAnsi="Times New Roman" w:cs="Times New Roman"/>
                <w:sz w:val="24"/>
                <w:szCs w:val="24"/>
                <w:lang w:eastAsia="en-US"/>
              </w:rPr>
            </w:pPr>
            <w:r w:rsidRPr="00E5018E">
              <w:rPr>
                <w:rFonts w:ascii="Times New Roman" w:hAnsi="Times New Roman" w:cs="Times New Roman"/>
                <w:sz w:val="24"/>
                <w:szCs w:val="24"/>
              </w:rPr>
              <w:t xml:space="preserve">   1) заяву про участь у конкурсі із зазначенням основних   мотивів щодо зайняття посади за формою згідно з </w:t>
            </w:r>
            <w:hyperlink r:id="rId8" w:anchor="n199" w:history="1">
              <w:r w:rsidRPr="00E5018E">
                <w:rPr>
                  <w:rStyle w:val="ad"/>
                  <w:rFonts w:ascii="Times New Roman" w:hAnsi="Times New Roman" w:cs="Times New Roman"/>
                  <w:color w:val="auto"/>
                  <w:kern w:val="2"/>
                  <w:sz w:val="24"/>
                  <w:szCs w:val="24"/>
                </w:rPr>
                <w:t>додатком  2</w:t>
              </w:r>
            </w:hyperlink>
            <w:r w:rsidRPr="00E5018E">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1044E7D6" w14:textId="77777777" w:rsidR="001F77AA" w:rsidRPr="00E5018E" w:rsidRDefault="001F77AA" w:rsidP="00AD3E96">
            <w:pPr>
              <w:spacing w:after="0"/>
              <w:jc w:val="both"/>
              <w:rPr>
                <w:rFonts w:ascii="Times New Roman" w:hAnsi="Times New Roman" w:cs="Times New Roman"/>
                <w:sz w:val="24"/>
                <w:szCs w:val="24"/>
                <w:lang w:eastAsia="uk-UA"/>
              </w:rPr>
            </w:pPr>
            <w:bookmarkStart w:id="0" w:name="n1171"/>
            <w:bookmarkEnd w:id="0"/>
            <w:r w:rsidRPr="00E5018E">
              <w:rPr>
                <w:rFonts w:ascii="Times New Roman" w:hAnsi="Times New Roman" w:cs="Times New Roman"/>
                <w:sz w:val="24"/>
                <w:szCs w:val="24"/>
              </w:rPr>
              <w:t xml:space="preserve">   2) резюме за формою згідно з </w:t>
            </w:r>
            <w:hyperlink r:id="rId9" w:anchor="n1039" w:history="1">
              <w:r w:rsidRPr="00E5018E">
                <w:rPr>
                  <w:rStyle w:val="ad"/>
                  <w:rFonts w:ascii="Times New Roman" w:hAnsi="Times New Roman" w:cs="Times New Roman"/>
                  <w:color w:val="auto"/>
                  <w:sz w:val="24"/>
                  <w:szCs w:val="24"/>
                </w:rPr>
                <w:t>додатком 2</w:t>
              </w:r>
            </w:hyperlink>
            <w:hyperlink r:id="rId10" w:anchor="n1039" w:history="1">
              <w:r w:rsidRPr="00E5018E">
                <w:rPr>
                  <w:rStyle w:val="ad"/>
                  <w:rFonts w:ascii="Times New Roman" w:hAnsi="Times New Roman" w:cs="Times New Roman"/>
                  <w:b/>
                  <w:bCs/>
                  <w:color w:val="auto"/>
                  <w:sz w:val="24"/>
                  <w:szCs w:val="24"/>
                  <w:vertAlign w:val="superscript"/>
                </w:rPr>
                <w:t>-1</w:t>
              </w:r>
            </w:hyperlink>
            <w:r w:rsidRPr="00E5018E">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14:paraId="3E7EB89C" w14:textId="77777777" w:rsidR="001F77AA" w:rsidRPr="00E5018E" w:rsidRDefault="001F77AA" w:rsidP="00AD3E96">
            <w:pPr>
              <w:spacing w:after="0"/>
              <w:jc w:val="both"/>
              <w:rPr>
                <w:rFonts w:ascii="Times New Roman" w:hAnsi="Times New Roman" w:cs="Times New Roman"/>
                <w:sz w:val="24"/>
                <w:szCs w:val="24"/>
              </w:rPr>
            </w:pPr>
            <w:bookmarkStart w:id="1" w:name="n1172"/>
            <w:bookmarkEnd w:id="1"/>
            <w:r w:rsidRPr="00E5018E">
              <w:rPr>
                <w:rFonts w:ascii="Times New Roman" w:hAnsi="Times New Roman" w:cs="Times New Roman"/>
                <w:sz w:val="24"/>
                <w:szCs w:val="24"/>
              </w:rPr>
              <w:t>прізвище, ім’я, по батькові кандидата;</w:t>
            </w:r>
          </w:p>
          <w:p w14:paraId="1E7D1789" w14:textId="77777777" w:rsidR="001F77AA" w:rsidRPr="00E5018E" w:rsidRDefault="001F77AA" w:rsidP="00AD3E96">
            <w:pPr>
              <w:spacing w:after="0"/>
              <w:jc w:val="both"/>
              <w:rPr>
                <w:rFonts w:ascii="Times New Roman" w:hAnsi="Times New Roman" w:cs="Times New Roman"/>
                <w:sz w:val="24"/>
                <w:szCs w:val="24"/>
              </w:rPr>
            </w:pPr>
            <w:bookmarkStart w:id="2" w:name="n1173"/>
            <w:bookmarkEnd w:id="2"/>
            <w:r w:rsidRPr="00E5018E">
              <w:rPr>
                <w:rFonts w:ascii="Times New Roman" w:hAnsi="Times New Roman" w:cs="Times New Roman"/>
                <w:sz w:val="24"/>
                <w:szCs w:val="24"/>
              </w:rPr>
              <w:t>реквізити документа, що посвідчує особу та підтверджує громадянство України;</w:t>
            </w:r>
          </w:p>
          <w:p w14:paraId="3FFC9499" w14:textId="77777777" w:rsidR="001F77AA" w:rsidRPr="00E5018E" w:rsidRDefault="001F77AA" w:rsidP="00AD3E96">
            <w:pPr>
              <w:spacing w:after="0"/>
              <w:jc w:val="both"/>
              <w:rPr>
                <w:rFonts w:ascii="Times New Roman" w:hAnsi="Times New Roman" w:cs="Times New Roman"/>
                <w:sz w:val="24"/>
                <w:szCs w:val="24"/>
              </w:rPr>
            </w:pPr>
            <w:bookmarkStart w:id="3" w:name="n1174"/>
            <w:bookmarkEnd w:id="3"/>
            <w:r w:rsidRPr="00E5018E">
              <w:rPr>
                <w:rFonts w:ascii="Times New Roman" w:hAnsi="Times New Roman" w:cs="Times New Roman"/>
                <w:sz w:val="24"/>
                <w:szCs w:val="24"/>
              </w:rPr>
              <w:t>підтвердження наявності відповідного ступеня вищої освіти;</w:t>
            </w:r>
          </w:p>
          <w:p w14:paraId="57DD8367" w14:textId="77777777" w:rsidR="001F77AA" w:rsidRPr="00E5018E" w:rsidRDefault="001F77AA" w:rsidP="00AD3E96">
            <w:pPr>
              <w:spacing w:after="0"/>
              <w:jc w:val="both"/>
              <w:rPr>
                <w:rFonts w:ascii="Times New Roman" w:hAnsi="Times New Roman" w:cs="Times New Roman"/>
                <w:sz w:val="24"/>
                <w:szCs w:val="24"/>
              </w:rPr>
            </w:pPr>
            <w:bookmarkStart w:id="4" w:name="n1175"/>
            <w:bookmarkEnd w:id="4"/>
            <w:r w:rsidRPr="00E5018E">
              <w:rPr>
                <w:rFonts w:ascii="Times New Roman" w:hAnsi="Times New Roman" w:cs="Times New Roman"/>
                <w:sz w:val="24"/>
                <w:szCs w:val="24"/>
              </w:rPr>
              <w:t>підтвердження рівня вільного володіння державною мовою;</w:t>
            </w:r>
          </w:p>
          <w:p w14:paraId="6806EDBE" w14:textId="77777777" w:rsidR="001F77AA" w:rsidRPr="00E5018E" w:rsidRDefault="001F77AA" w:rsidP="00AD3E96">
            <w:pPr>
              <w:spacing w:after="0"/>
              <w:jc w:val="both"/>
              <w:rPr>
                <w:rFonts w:ascii="Times New Roman" w:hAnsi="Times New Roman" w:cs="Times New Roman"/>
                <w:sz w:val="24"/>
                <w:szCs w:val="24"/>
              </w:rPr>
            </w:pPr>
            <w:bookmarkStart w:id="5" w:name="n1176"/>
            <w:bookmarkEnd w:id="5"/>
            <w:r w:rsidRPr="00E5018E">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 за наявності відповідних вимог);</w:t>
            </w:r>
          </w:p>
          <w:p w14:paraId="6CDB7E5E" w14:textId="6AEB6451" w:rsidR="001F77AA" w:rsidRPr="00E5018E" w:rsidRDefault="001F77AA" w:rsidP="001D4762">
            <w:pPr>
              <w:spacing w:after="0"/>
              <w:rPr>
                <w:rFonts w:ascii="Times New Roman" w:hAnsi="Times New Roman" w:cs="Times New Roman"/>
                <w:sz w:val="24"/>
                <w:szCs w:val="24"/>
              </w:rPr>
            </w:pPr>
            <w:bookmarkStart w:id="6" w:name="n1177"/>
            <w:bookmarkEnd w:id="6"/>
            <w:r w:rsidRPr="00E5018E">
              <w:rPr>
                <w:rFonts w:ascii="Times New Roman" w:hAnsi="Times New Roman" w:cs="Times New Roman"/>
                <w:sz w:val="24"/>
                <w:szCs w:val="24"/>
              </w:rPr>
              <w:t xml:space="preserve">    3) заяву, в якій повідомляє, що до неї не застосовуються заборони, визначені </w:t>
            </w:r>
            <w:r w:rsidR="00AB28EB">
              <w:rPr>
                <w:rFonts w:ascii="Times New Roman" w:hAnsi="Times New Roman" w:cs="Times New Roman"/>
                <w:sz w:val="24"/>
                <w:szCs w:val="24"/>
              </w:rPr>
              <w:t>ч</w:t>
            </w:r>
            <w:r w:rsidRPr="00E5018E">
              <w:rPr>
                <w:rFonts w:ascii="Times New Roman" w:hAnsi="Times New Roman" w:cs="Times New Roman"/>
                <w:sz w:val="24"/>
                <w:szCs w:val="24"/>
              </w:rPr>
              <w:t>астиною </w:t>
            </w:r>
            <w:hyperlink r:id="rId11" w:anchor="n13" w:tgtFrame="_blank" w:history="1">
              <w:r w:rsidRPr="00E5018E">
                <w:rPr>
                  <w:rStyle w:val="ad"/>
                  <w:rFonts w:ascii="Times New Roman" w:hAnsi="Times New Roman" w:cs="Times New Roman"/>
                  <w:color w:val="auto"/>
                  <w:sz w:val="24"/>
                  <w:szCs w:val="24"/>
                </w:rPr>
                <w:t>третьою</w:t>
              </w:r>
            </w:hyperlink>
            <w:r w:rsidRPr="00E5018E">
              <w:rPr>
                <w:rFonts w:ascii="Times New Roman" w:hAnsi="Times New Roman" w:cs="Times New Roman"/>
                <w:sz w:val="24"/>
                <w:szCs w:val="24"/>
              </w:rPr>
              <w:t> або </w:t>
            </w:r>
            <w:hyperlink r:id="rId12" w:anchor="n14" w:tgtFrame="_blank" w:history="1">
              <w:r w:rsidRPr="00E5018E">
                <w:rPr>
                  <w:rStyle w:val="ad"/>
                  <w:rFonts w:ascii="Times New Roman" w:hAnsi="Times New Roman" w:cs="Times New Roman"/>
                  <w:color w:val="auto"/>
                  <w:sz w:val="24"/>
                  <w:szCs w:val="24"/>
                </w:rPr>
                <w:t>четвертою</w:t>
              </w:r>
            </w:hyperlink>
            <w:r w:rsidRPr="00E5018E">
              <w:rPr>
                <w:rFonts w:ascii="Times New Roman" w:hAnsi="Times New Roman" w:cs="Times New Roman"/>
                <w:sz w:val="24"/>
                <w:szCs w:val="24"/>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bookmarkStart w:id="7" w:name="n1178"/>
            <w:bookmarkStart w:id="8" w:name="n1181"/>
            <w:bookmarkStart w:id="9" w:name="n1182"/>
            <w:bookmarkEnd w:id="7"/>
            <w:bookmarkEnd w:id="8"/>
            <w:bookmarkEnd w:id="9"/>
          </w:p>
          <w:p w14:paraId="3B8BCF04" w14:textId="77777777" w:rsidR="001F77AA" w:rsidRPr="00E5018E" w:rsidRDefault="001F77AA" w:rsidP="00AD3E96">
            <w:pPr>
              <w:spacing w:after="0"/>
              <w:jc w:val="both"/>
              <w:rPr>
                <w:rFonts w:ascii="Times New Roman" w:hAnsi="Times New Roman" w:cs="Times New Roman"/>
                <w:sz w:val="24"/>
                <w:szCs w:val="24"/>
              </w:rPr>
            </w:pPr>
            <w:r w:rsidRPr="00E5018E">
              <w:rPr>
                <w:rFonts w:ascii="Times New Roman" w:hAnsi="Times New Roman" w:cs="Times New Roman"/>
                <w:sz w:val="24"/>
                <w:szCs w:val="24"/>
              </w:rPr>
              <w:t xml:space="preserve">   Подача додатків до заяви не є обов’язковою.</w:t>
            </w:r>
          </w:p>
          <w:p w14:paraId="6B120D9A" w14:textId="146AC203" w:rsidR="0072779E" w:rsidRPr="00E5018E" w:rsidRDefault="0072779E" w:rsidP="0072779E">
            <w:pPr>
              <w:pStyle w:val="ae"/>
              <w:jc w:val="both"/>
              <w:rPr>
                <w:rFonts w:ascii="Times New Roman" w:hAnsi="Times New Roman" w:cs="Times New Roman"/>
                <w:sz w:val="24"/>
                <w:szCs w:val="24"/>
              </w:rPr>
            </w:pPr>
            <w:r w:rsidRPr="00E5018E">
              <w:rPr>
                <w:rFonts w:ascii="Times New Roman" w:hAnsi="Times New Roman" w:cs="Times New Roman"/>
                <w:sz w:val="24"/>
                <w:szCs w:val="24"/>
                <w:shd w:val="clear" w:color="auto" w:fill="FFFFFF"/>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5018E">
              <w:rPr>
                <w:rFonts w:ascii="Times New Roman" w:hAnsi="Times New Roman" w:cs="Times New Roman"/>
                <w:sz w:val="24"/>
                <w:szCs w:val="24"/>
                <w:shd w:val="clear" w:color="auto" w:fill="FFFFFF"/>
              </w:rPr>
              <w:t>компетентностей</w:t>
            </w:r>
            <w:proofErr w:type="spellEnd"/>
            <w:r w:rsidRPr="00E5018E">
              <w:rPr>
                <w:rFonts w:ascii="Times New Roman" w:hAnsi="Times New Roman" w:cs="Times New Roman"/>
                <w:sz w:val="24"/>
                <w:szCs w:val="24"/>
                <w:shd w:val="clear" w:color="auto" w:fill="FFFFFF"/>
              </w:rPr>
              <w:t>, репутації (характеристики, рекомендації, наукові публікації тощо).</w:t>
            </w:r>
          </w:p>
          <w:p w14:paraId="61880E71" w14:textId="77777777" w:rsidR="001D4762" w:rsidRPr="00E5018E" w:rsidRDefault="001D4762" w:rsidP="001D4762">
            <w:pPr>
              <w:pStyle w:val="rvps2"/>
              <w:shd w:val="clear" w:color="auto" w:fill="FFFFFF"/>
              <w:spacing w:before="0" w:beforeAutospacing="0" w:after="0" w:afterAutospacing="0"/>
              <w:ind w:hanging="20"/>
              <w:jc w:val="both"/>
            </w:pPr>
            <w:r w:rsidRPr="00E5018E">
              <w:lastRenderedPageBreak/>
              <w:t>Особа, яка бажає взяти участь  конкурсі, може подати конкурсній комісії інформацію:</w:t>
            </w:r>
          </w:p>
          <w:p w14:paraId="3B9EEF13" w14:textId="222E7382" w:rsidR="001D4762" w:rsidRPr="00E5018E" w:rsidRDefault="001D4762" w:rsidP="001D4762">
            <w:pPr>
              <w:pStyle w:val="rvps2"/>
              <w:shd w:val="clear" w:color="auto" w:fill="FFFFFF"/>
              <w:spacing w:before="0" w:beforeAutospacing="0" w:after="0" w:afterAutospacing="0"/>
              <w:ind w:hanging="20"/>
              <w:jc w:val="both"/>
              <w:rPr>
                <w:lang w:val="ru-RU"/>
              </w:rPr>
            </w:pPr>
            <w:r w:rsidRPr="00E5018E">
              <w:t xml:space="preserve">-через Єдиний портал вакансій державної служби за посиланням </w:t>
            </w:r>
            <w:hyperlink r:id="rId13" w:history="1">
              <w:r w:rsidRPr="00E5018E">
                <w:rPr>
                  <w:rStyle w:val="ad"/>
                  <w:color w:val="auto"/>
                  <w:lang w:val="en-US"/>
                </w:rPr>
                <w:t>https</w:t>
              </w:r>
              <w:r w:rsidRPr="00E5018E">
                <w:rPr>
                  <w:rStyle w:val="ad"/>
                  <w:color w:val="auto"/>
                  <w:lang w:val="ru-RU"/>
                </w:rPr>
                <w:t>://</w:t>
              </w:r>
              <w:r w:rsidRPr="00E5018E">
                <w:rPr>
                  <w:rStyle w:val="ad"/>
                  <w:color w:val="auto"/>
                  <w:lang w:val="en-US"/>
                </w:rPr>
                <w:t>career</w:t>
              </w:r>
              <w:r w:rsidRPr="00E5018E">
                <w:rPr>
                  <w:rStyle w:val="ad"/>
                  <w:color w:val="auto"/>
                  <w:lang w:val="ru-RU"/>
                </w:rPr>
                <w:t>.</w:t>
              </w:r>
              <w:r w:rsidRPr="00E5018E">
                <w:rPr>
                  <w:rStyle w:val="ad"/>
                  <w:color w:val="auto"/>
                  <w:lang w:val="en-US"/>
                </w:rPr>
                <w:t>gov</w:t>
              </w:r>
              <w:r w:rsidRPr="00E5018E">
                <w:rPr>
                  <w:rStyle w:val="ad"/>
                  <w:color w:val="auto"/>
                  <w:lang w:val="ru-RU"/>
                </w:rPr>
                <w:t>.</w:t>
              </w:r>
              <w:proofErr w:type="spellStart"/>
              <w:r w:rsidRPr="00E5018E">
                <w:rPr>
                  <w:rStyle w:val="ad"/>
                  <w:color w:val="auto"/>
                  <w:lang w:val="en-US"/>
                </w:rPr>
                <w:t>ua</w:t>
              </w:r>
              <w:proofErr w:type="spellEnd"/>
              <w:r w:rsidRPr="00E5018E">
                <w:rPr>
                  <w:rStyle w:val="ad"/>
                  <w:color w:val="auto"/>
                  <w:lang w:val="ru-RU"/>
                </w:rPr>
                <w:t>/</w:t>
              </w:r>
            </w:hyperlink>
            <w:r w:rsidR="0072779E" w:rsidRPr="00E5018E">
              <w:rPr>
                <w:lang w:val="ru-RU"/>
              </w:rPr>
              <w:t>.</w:t>
            </w:r>
          </w:p>
          <w:p w14:paraId="0651049B" w14:textId="1E6FFF61" w:rsidR="00FD5E00" w:rsidRPr="00E5018E" w:rsidRDefault="00FD5E00" w:rsidP="00FD5E00">
            <w:pPr>
              <w:pStyle w:val="rvps2"/>
              <w:shd w:val="clear" w:color="auto" w:fill="FFFFFF"/>
              <w:spacing w:before="0" w:beforeAutospacing="0" w:after="150" w:afterAutospacing="0"/>
              <w:ind w:firstLine="450"/>
              <w:jc w:val="both"/>
            </w:pPr>
            <w:r w:rsidRPr="00E5018E">
              <w:rPr>
                <w:rFonts w:eastAsiaTheme="minorHAnsi"/>
                <w:lang w:eastAsia="en-US"/>
              </w:rPr>
              <w:t>На електронні документи, що подаються для участі у конкурсі, накладається кваліфікований електронний підпис кандидата.</w:t>
            </w:r>
          </w:p>
          <w:p w14:paraId="48662593" w14:textId="734BE913" w:rsidR="00004C0D" w:rsidRPr="00E5018E" w:rsidRDefault="001F77AA" w:rsidP="001D4762">
            <w:pPr>
              <w:spacing w:after="0"/>
              <w:jc w:val="both"/>
              <w:rPr>
                <w:rFonts w:ascii="Times New Roman" w:eastAsia="Times New Roman" w:hAnsi="Times New Roman" w:cs="Times New Roman"/>
                <w:sz w:val="24"/>
                <w:szCs w:val="24"/>
                <w:u w:val="single"/>
              </w:rPr>
            </w:pPr>
            <w:r w:rsidRPr="00E5018E">
              <w:rPr>
                <w:rFonts w:ascii="Times New Roman" w:hAnsi="Times New Roman" w:cs="Times New Roman"/>
                <w:sz w:val="24"/>
                <w:szCs w:val="24"/>
              </w:rPr>
              <w:t xml:space="preserve">   Документи приймаються  до </w:t>
            </w:r>
            <w:r w:rsidR="001D4762" w:rsidRPr="00E5018E">
              <w:rPr>
                <w:rFonts w:ascii="Times New Roman" w:hAnsi="Times New Roman" w:cs="Times New Roman"/>
                <w:sz w:val="24"/>
                <w:szCs w:val="24"/>
              </w:rPr>
              <w:t>18</w:t>
            </w:r>
            <w:r w:rsidRPr="00E5018E">
              <w:rPr>
                <w:rFonts w:ascii="Times New Roman" w:hAnsi="Times New Roman" w:cs="Times New Roman"/>
                <w:sz w:val="24"/>
                <w:szCs w:val="24"/>
              </w:rPr>
              <w:t xml:space="preserve">  год</w:t>
            </w:r>
            <w:r w:rsidR="00AD3E96" w:rsidRPr="00E5018E">
              <w:rPr>
                <w:rFonts w:ascii="Times New Roman" w:hAnsi="Times New Roman" w:cs="Times New Roman"/>
                <w:sz w:val="24"/>
                <w:szCs w:val="24"/>
              </w:rPr>
              <w:t>.</w:t>
            </w:r>
            <w:r w:rsidRPr="00E5018E">
              <w:rPr>
                <w:rFonts w:ascii="Times New Roman" w:hAnsi="Times New Roman" w:cs="Times New Roman"/>
                <w:sz w:val="24"/>
                <w:szCs w:val="24"/>
              </w:rPr>
              <w:t xml:space="preserve"> 00 хв</w:t>
            </w:r>
            <w:r w:rsidR="001D4762" w:rsidRPr="00E5018E">
              <w:rPr>
                <w:rFonts w:ascii="Times New Roman" w:hAnsi="Times New Roman" w:cs="Times New Roman"/>
                <w:sz w:val="24"/>
                <w:szCs w:val="24"/>
              </w:rPr>
              <w:t>.</w:t>
            </w:r>
            <w:r w:rsidRPr="00E5018E">
              <w:rPr>
                <w:rFonts w:ascii="Times New Roman" w:hAnsi="Times New Roman" w:cs="Times New Roman"/>
                <w:sz w:val="24"/>
                <w:szCs w:val="24"/>
              </w:rPr>
              <w:t xml:space="preserve"> </w:t>
            </w:r>
            <w:r w:rsidR="001D4762" w:rsidRPr="00E5018E">
              <w:rPr>
                <w:rFonts w:ascii="Times New Roman" w:hAnsi="Times New Roman" w:cs="Times New Roman"/>
                <w:sz w:val="24"/>
                <w:szCs w:val="24"/>
              </w:rPr>
              <w:t>30</w:t>
            </w:r>
            <w:r w:rsidRPr="00E5018E">
              <w:rPr>
                <w:rFonts w:ascii="Times New Roman" w:hAnsi="Times New Roman" w:cs="Times New Roman"/>
                <w:sz w:val="24"/>
                <w:szCs w:val="24"/>
              </w:rPr>
              <w:t xml:space="preserve"> березня 2021 року.</w:t>
            </w:r>
          </w:p>
        </w:tc>
      </w:tr>
      <w:tr w:rsidR="00E5018E" w:rsidRPr="00E5018E" w14:paraId="377B29B1" w14:textId="77777777" w:rsidTr="00AB28EB">
        <w:trPr>
          <w:trHeight w:val="928"/>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A4FF5" w14:textId="77777777"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lastRenderedPageBreak/>
              <w:t>Додаткові (необов’язкові) документи</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FA0ABF" w14:textId="77777777" w:rsidR="00004C0D" w:rsidRPr="00E5018E" w:rsidRDefault="001A422F">
            <w:pPr>
              <w:shd w:val="clear" w:color="auto" w:fill="FFFFFF"/>
              <w:spacing w:after="0" w:line="240" w:lineRule="auto"/>
              <w:ind w:left="133" w:right="125" w:firstLine="284"/>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5018E" w:rsidRPr="00E5018E" w14:paraId="6AE7F130" w14:textId="77777777" w:rsidTr="00AB28EB">
        <w:trPr>
          <w:trHeight w:val="1518"/>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AFB2FDD" w14:textId="77777777" w:rsidR="00004C0D" w:rsidRPr="00E5018E" w:rsidRDefault="001A422F">
            <w:pPr>
              <w:spacing w:after="0" w:line="240" w:lineRule="auto"/>
              <w:ind w:left="127" w:right="126"/>
              <w:rPr>
                <w:rFonts w:ascii="Times New Roman" w:eastAsia="Times New Roman" w:hAnsi="Times New Roman" w:cs="Times New Roman"/>
                <w:sz w:val="24"/>
                <w:szCs w:val="24"/>
                <w:highlight w:val="yellow"/>
              </w:rPr>
            </w:pPr>
            <w:bookmarkStart w:id="10" w:name="_heading=h.gjdgxs" w:colFirst="0" w:colLast="0"/>
            <w:bookmarkEnd w:id="10"/>
            <w:r w:rsidRPr="00E5018E">
              <w:rPr>
                <w:rFonts w:ascii="Times New Roman" w:eastAsia="Times New Roman" w:hAnsi="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2B52D3" w14:textId="77777777" w:rsidR="00004C0D" w:rsidRDefault="001D4762" w:rsidP="006044BB">
            <w:pPr>
              <w:spacing w:after="0" w:line="240" w:lineRule="auto"/>
              <w:ind w:left="187" w:right="125"/>
              <w:jc w:val="both"/>
              <w:rPr>
                <w:rFonts w:ascii="Times New Roman" w:hAnsi="Times New Roman" w:cs="Times New Roman"/>
                <w:sz w:val="24"/>
                <w:szCs w:val="24"/>
              </w:rPr>
            </w:pPr>
            <w:r w:rsidRPr="00E5018E">
              <w:rPr>
                <w:rFonts w:ascii="Times New Roman" w:eastAsia="Times New Roman" w:hAnsi="Times New Roman" w:cs="Times New Roman"/>
                <w:sz w:val="24"/>
                <w:szCs w:val="24"/>
              </w:rPr>
              <w:t xml:space="preserve">02 квітня 2021 року о 9-й годині 00 хв. у приміщенні </w:t>
            </w:r>
            <w:r w:rsidR="006044BB" w:rsidRPr="00E5018E">
              <w:rPr>
                <w:rFonts w:ascii="Times New Roman" w:hAnsi="Times New Roman" w:cs="Times New Roman"/>
                <w:sz w:val="24"/>
                <w:szCs w:val="24"/>
              </w:rPr>
              <w:t xml:space="preserve">Біляївського районного суду Одеської області. За адресою: м. Біляївка, вул. </w:t>
            </w:r>
            <w:proofErr w:type="spellStart"/>
            <w:r w:rsidR="006044BB" w:rsidRPr="00E5018E">
              <w:rPr>
                <w:rFonts w:ascii="Times New Roman" w:hAnsi="Times New Roman" w:cs="Times New Roman"/>
                <w:sz w:val="24"/>
                <w:szCs w:val="24"/>
              </w:rPr>
              <w:t>Кіпенко</w:t>
            </w:r>
            <w:proofErr w:type="spellEnd"/>
            <w:r w:rsidR="006044BB" w:rsidRPr="00E5018E">
              <w:rPr>
                <w:rFonts w:ascii="Times New Roman" w:hAnsi="Times New Roman" w:cs="Times New Roman"/>
                <w:sz w:val="24"/>
                <w:szCs w:val="24"/>
              </w:rPr>
              <w:t xml:space="preserve">, 1, </w:t>
            </w:r>
            <w:r w:rsidRPr="00E5018E">
              <w:rPr>
                <w:rFonts w:ascii="Times New Roman" w:hAnsi="Times New Roman" w:cs="Times New Roman"/>
                <w:sz w:val="24"/>
                <w:szCs w:val="24"/>
              </w:rPr>
              <w:t>Одеська область,  кабінет № 11</w:t>
            </w:r>
            <w:r w:rsidR="00AB28EB">
              <w:rPr>
                <w:rFonts w:ascii="Times New Roman" w:hAnsi="Times New Roman" w:cs="Times New Roman"/>
                <w:sz w:val="24"/>
                <w:szCs w:val="24"/>
              </w:rPr>
              <w:t xml:space="preserve"> (проведення тестування за фізичної присутності кандидатів)</w:t>
            </w:r>
          </w:p>
          <w:p w14:paraId="586C609A" w14:textId="77777777" w:rsidR="00AB28EB" w:rsidRDefault="00AB28EB" w:rsidP="006044BB">
            <w:pPr>
              <w:spacing w:after="0" w:line="240" w:lineRule="auto"/>
              <w:ind w:left="187" w:right="125"/>
              <w:jc w:val="both"/>
              <w:rPr>
                <w:rFonts w:ascii="Times New Roman" w:hAnsi="Times New Roman" w:cs="Times New Roman"/>
                <w:sz w:val="24"/>
                <w:szCs w:val="24"/>
              </w:rPr>
            </w:pPr>
          </w:p>
          <w:p w14:paraId="5EDDB4E7" w14:textId="37E59B04" w:rsidR="00AB28EB" w:rsidRDefault="00AB28EB" w:rsidP="00AB28EB">
            <w:pPr>
              <w:spacing w:after="0" w:line="240" w:lineRule="auto"/>
              <w:ind w:left="187" w:right="125"/>
              <w:jc w:val="both"/>
              <w:rPr>
                <w:rFonts w:ascii="Times New Roman" w:hAnsi="Times New Roman" w:cs="Times New Roman"/>
                <w:sz w:val="24"/>
                <w:szCs w:val="24"/>
              </w:rPr>
            </w:pPr>
            <w:r>
              <w:rPr>
                <w:rFonts w:ascii="Times New Roman" w:eastAsia="Times New Roman" w:hAnsi="Times New Roman" w:cs="Times New Roman"/>
                <w:sz w:val="24"/>
                <w:szCs w:val="24"/>
              </w:rPr>
              <w:t xml:space="preserve">У </w:t>
            </w:r>
            <w:r w:rsidRPr="00E5018E">
              <w:rPr>
                <w:rFonts w:ascii="Times New Roman" w:eastAsia="Times New Roman" w:hAnsi="Times New Roman" w:cs="Times New Roman"/>
                <w:sz w:val="24"/>
                <w:szCs w:val="24"/>
              </w:rPr>
              <w:t xml:space="preserve">приміщенні </w:t>
            </w:r>
            <w:r w:rsidRPr="00E5018E">
              <w:rPr>
                <w:rFonts w:ascii="Times New Roman" w:hAnsi="Times New Roman" w:cs="Times New Roman"/>
                <w:sz w:val="24"/>
                <w:szCs w:val="24"/>
              </w:rPr>
              <w:t xml:space="preserve">Біляївського районного суду Одеської області. За </w:t>
            </w:r>
            <w:proofErr w:type="spellStart"/>
            <w:r w:rsidRPr="00E5018E">
              <w:rPr>
                <w:rFonts w:ascii="Times New Roman" w:hAnsi="Times New Roman" w:cs="Times New Roman"/>
                <w:sz w:val="24"/>
                <w:szCs w:val="24"/>
              </w:rPr>
              <w:t>адресою</w:t>
            </w:r>
            <w:proofErr w:type="spellEnd"/>
            <w:r w:rsidRPr="00E5018E">
              <w:rPr>
                <w:rFonts w:ascii="Times New Roman" w:hAnsi="Times New Roman" w:cs="Times New Roman"/>
                <w:sz w:val="24"/>
                <w:szCs w:val="24"/>
              </w:rPr>
              <w:t xml:space="preserve">: м. Біляївка, вул. </w:t>
            </w:r>
            <w:proofErr w:type="spellStart"/>
            <w:r w:rsidRPr="00E5018E">
              <w:rPr>
                <w:rFonts w:ascii="Times New Roman" w:hAnsi="Times New Roman" w:cs="Times New Roman"/>
                <w:sz w:val="24"/>
                <w:szCs w:val="24"/>
              </w:rPr>
              <w:t>Кіпенко</w:t>
            </w:r>
            <w:proofErr w:type="spellEnd"/>
            <w:r w:rsidRPr="00E5018E">
              <w:rPr>
                <w:rFonts w:ascii="Times New Roman" w:hAnsi="Times New Roman" w:cs="Times New Roman"/>
                <w:sz w:val="24"/>
                <w:szCs w:val="24"/>
              </w:rPr>
              <w:t>, 1, Одеська область,  кабінет № 11</w:t>
            </w:r>
            <w:r>
              <w:rPr>
                <w:rFonts w:ascii="Times New Roman" w:hAnsi="Times New Roman" w:cs="Times New Roman"/>
                <w:sz w:val="24"/>
                <w:szCs w:val="24"/>
              </w:rPr>
              <w:t xml:space="preserve"> (проведення </w:t>
            </w:r>
            <w:r w:rsidR="00E55521">
              <w:rPr>
                <w:rFonts w:ascii="Times New Roman" w:hAnsi="Times New Roman" w:cs="Times New Roman"/>
                <w:sz w:val="24"/>
                <w:szCs w:val="24"/>
              </w:rPr>
              <w:t>співбесіди</w:t>
            </w:r>
            <w:r>
              <w:rPr>
                <w:rFonts w:ascii="Times New Roman" w:hAnsi="Times New Roman" w:cs="Times New Roman"/>
                <w:sz w:val="24"/>
                <w:szCs w:val="24"/>
              </w:rPr>
              <w:t xml:space="preserve"> за фізичної присутності кандидатів)</w:t>
            </w:r>
          </w:p>
          <w:p w14:paraId="6167EC7A" w14:textId="19151251" w:rsidR="00AB28EB" w:rsidRPr="00E5018E" w:rsidRDefault="00AB28EB" w:rsidP="006044BB">
            <w:pPr>
              <w:spacing w:after="0" w:line="240" w:lineRule="auto"/>
              <w:ind w:left="187" w:right="125"/>
              <w:jc w:val="both"/>
              <w:rPr>
                <w:rFonts w:ascii="Times New Roman" w:eastAsia="Times New Roman" w:hAnsi="Times New Roman" w:cs="Times New Roman"/>
                <w:sz w:val="24"/>
                <w:szCs w:val="24"/>
                <w:highlight w:val="yellow"/>
              </w:rPr>
            </w:pPr>
          </w:p>
        </w:tc>
      </w:tr>
      <w:tr w:rsidR="00E5018E" w:rsidRPr="00E5018E" w14:paraId="5FC72DE7" w14:textId="77777777" w:rsidTr="00AB28EB">
        <w:trPr>
          <w:trHeight w:val="1810"/>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1CBBB7" w14:textId="77777777" w:rsidR="00004C0D" w:rsidRPr="00E5018E" w:rsidRDefault="001A422F">
            <w:pPr>
              <w:spacing w:after="0" w:line="240" w:lineRule="auto"/>
              <w:ind w:left="127" w:right="126"/>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5A51EF4" w14:textId="77777777" w:rsidR="00C34BA2" w:rsidRPr="00E5018E" w:rsidRDefault="00C34BA2" w:rsidP="00C34BA2">
            <w:pPr>
              <w:pStyle w:val="rvps14"/>
              <w:spacing w:before="0" w:beforeAutospacing="0" w:after="0" w:afterAutospacing="0"/>
              <w:jc w:val="both"/>
              <w:rPr>
                <w:rFonts w:ascii="Times New Roman" w:hAnsi="Times New Roman"/>
                <w:sz w:val="24"/>
                <w:szCs w:val="24"/>
              </w:rPr>
            </w:pPr>
            <w:r w:rsidRPr="00E5018E">
              <w:rPr>
                <w:rFonts w:ascii="Times New Roman" w:hAnsi="Times New Roman"/>
                <w:sz w:val="24"/>
                <w:szCs w:val="24"/>
              </w:rPr>
              <w:t xml:space="preserve">Цапок </w:t>
            </w:r>
            <w:proofErr w:type="spellStart"/>
            <w:r w:rsidRPr="00E5018E">
              <w:rPr>
                <w:rFonts w:ascii="Times New Roman" w:hAnsi="Times New Roman"/>
                <w:sz w:val="24"/>
                <w:szCs w:val="24"/>
              </w:rPr>
              <w:t>Наталія</w:t>
            </w:r>
            <w:proofErr w:type="spellEnd"/>
            <w:r w:rsidRPr="00E5018E">
              <w:rPr>
                <w:rFonts w:ascii="Times New Roman" w:hAnsi="Times New Roman"/>
                <w:sz w:val="24"/>
                <w:szCs w:val="24"/>
              </w:rPr>
              <w:t xml:space="preserve"> </w:t>
            </w:r>
            <w:proofErr w:type="spellStart"/>
            <w:r w:rsidRPr="00E5018E">
              <w:rPr>
                <w:rFonts w:ascii="Times New Roman" w:hAnsi="Times New Roman"/>
                <w:sz w:val="24"/>
                <w:szCs w:val="24"/>
              </w:rPr>
              <w:t>Вікторівна</w:t>
            </w:r>
            <w:proofErr w:type="spellEnd"/>
          </w:p>
          <w:p w14:paraId="7F5CA269" w14:textId="77777777" w:rsidR="00C34BA2" w:rsidRPr="00E5018E" w:rsidRDefault="00C34BA2" w:rsidP="00C34BA2">
            <w:pPr>
              <w:pStyle w:val="rvps14"/>
              <w:spacing w:before="0" w:beforeAutospacing="0" w:after="0" w:afterAutospacing="0"/>
              <w:jc w:val="both"/>
              <w:rPr>
                <w:rStyle w:val="af"/>
                <w:rFonts w:ascii="Times New Roman" w:hAnsi="Times New Roman"/>
                <w:b w:val="0"/>
                <w:bCs w:val="0"/>
                <w:sz w:val="24"/>
                <w:szCs w:val="24"/>
                <w:shd w:val="clear" w:color="auto" w:fill="FFFFFF"/>
                <w:lang w:val="uk-UA"/>
              </w:rPr>
            </w:pPr>
            <w:r w:rsidRPr="00E5018E">
              <w:rPr>
                <w:rStyle w:val="af"/>
                <w:rFonts w:ascii="Times New Roman" w:hAnsi="Times New Roman"/>
                <w:b w:val="0"/>
                <w:bCs w:val="0"/>
                <w:sz w:val="24"/>
                <w:szCs w:val="24"/>
                <w:shd w:val="clear" w:color="auto" w:fill="FFFFFF"/>
              </w:rPr>
              <w:t>(050) 754-43-80</w:t>
            </w:r>
          </w:p>
          <w:p w14:paraId="39B32F31" w14:textId="1FCF8FFB" w:rsidR="00C34BA2" w:rsidRPr="00E5018E" w:rsidRDefault="00C5652A" w:rsidP="00C34BA2">
            <w:pPr>
              <w:pStyle w:val="rvps14"/>
              <w:spacing w:before="0" w:beforeAutospacing="0" w:after="0" w:afterAutospacing="0"/>
              <w:jc w:val="both"/>
              <w:rPr>
                <w:rFonts w:ascii="Times New Roman" w:hAnsi="Times New Roman"/>
                <w:sz w:val="24"/>
                <w:szCs w:val="24"/>
              </w:rPr>
            </w:pPr>
            <w:hyperlink r:id="rId14" w:history="1">
              <w:r w:rsidR="00C34BA2" w:rsidRPr="00E5018E">
                <w:rPr>
                  <w:rStyle w:val="ad"/>
                  <w:rFonts w:ascii="Times New Roman" w:hAnsi="Times New Roman"/>
                  <w:color w:val="auto"/>
                  <w:sz w:val="24"/>
                  <w:szCs w:val="24"/>
                </w:rPr>
                <w:t>inbox@bl.od.court.gov.ua</w:t>
              </w:r>
            </w:hyperlink>
          </w:p>
          <w:p w14:paraId="6C5A504B" w14:textId="77777777" w:rsidR="00004C0D" w:rsidRPr="00E5018E" w:rsidRDefault="00004C0D">
            <w:pPr>
              <w:spacing w:after="0" w:line="240" w:lineRule="auto"/>
              <w:ind w:left="187" w:right="125"/>
              <w:jc w:val="both"/>
              <w:rPr>
                <w:rFonts w:ascii="Times New Roman" w:eastAsia="Times New Roman" w:hAnsi="Times New Roman" w:cs="Times New Roman"/>
                <w:sz w:val="24"/>
                <w:szCs w:val="24"/>
                <w:lang w:val="ru-RU"/>
              </w:rPr>
            </w:pPr>
          </w:p>
        </w:tc>
      </w:tr>
      <w:tr w:rsidR="00E5018E" w:rsidRPr="00E5018E" w14:paraId="5B84DEF0" w14:textId="77777777">
        <w:trPr>
          <w:trHeight w:val="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38DD0B" w14:textId="77777777"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Кваліфікаційні вимоги</w:t>
            </w:r>
          </w:p>
        </w:tc>
      </w:tr>
      <w:tr w:rsidR="00E5018E" w:rsidRPr="00E5018E" w14:paraId="043B2DAC" w14:textId="77777777" w:rsidTr="00AB28EB">
        <w:trPr>
          <w:trHeight w:val="45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69856A"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2300062" w14:textId="77777777"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Освіта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8B9761" w14:textId="018E2C5C" w:rsidR="00004C0D" w:rsidRPr="00E5018E" w:rsidRDefault="000B6C4C">
            <w:pPr>
              <w:spacing w:after="0" w:line="240" w:lineRule="auto"/>
              <w:ind w:left="187" w:right="125"/>
              <w:jc w:val="both"/>
              <w:rPr>
                <w:rFonts w:ascii="Times New Roman" w:eastAsia="Times New Roman" w:hAnsi="Times New Roman" w:cs="Times New Roman"/>
                <w:sz w:val="24"/>
                <w:szCs w:val="24"/>
              </w:rPr>
            </w:pPr>
            <w:r w:rsidRPr="00E5018E">
              <w:rPr>
                <w:rFonts w:ascii="Times New Roman" w:hAnsi="Times New Roman" w:cs="Times New Roman"/>
                <w:sz w:val="24"/>
                <w:szCs w:val="24"/>
              </w:rPr>
              <w:t xml:space="preserve">Вища освіта </w:t>
            </w:r>
            <w:r w:rsidRPr="00E5018E">
              <w:rPr>
                <w:rFonts w:ascii="Times New Roman" w:hAnsi="Times New Roman" w:cs="Times New Roman"/>
                <w:sz w:val="24"/>
                <w:szCs w:val="24"/>
                <w:shd w:val="clear" w:color="auto" w:fill="FFFFFF"/>
              </w:rPr>
              <w:t>відповідного професійного  спрямування   з   освітньо-кваліфікаційним  рівнем спеціаліста чи магістра</w:t>
            </w:r>
          </w:p>
        </w:tc>
      </w:tr>
      <w:tr w:rsidR="00E5018E" w:rsidRPr="00E5018E" w14:paraId="6B998AF4" w14:textId="77777777" w:rsidTr="00AB28EB">
        <w:trPr>
          <w:trHeight w:val="48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53D342"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2.</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3DC7886" w14:textId="77777777" w:rsidR="00004C0D" w:rsidRPr="00E5018E" w:rsidRDefault="001A422F">
            <w:pPr>
              <w:spacing w:after="0" w:line="240" w:lineRule="auto"/>
              <w:ind w:left="118" w:right="26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Досвід роботи</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0875BB" w14:textId="54366301" w:rsidR="00004C0D" w:rsidRPr="00E5018E" w:rsidRDefault="000B6C4C">
            <w:pPr>
              <w:spacing w:after="0" w:line="240" w:lineRule="auto"/>
              <w:ind w:left="187" w:right="125"/>
              <w:jc w:val="both"/>
              <w:rPr>
                <w:rFonts w:ascii="Times New Roman" w:eastAsia="Times New Roman" w:hAnsi="Times New Roman" w:cs="Times New Roman"/>
                <w:sz w:val="24"/>
                <w:szCs w:val="24"/>
              </w:rPr>
            </w:pPr>
            <w:r w:rsidRPr="00E5018E">
              <w:rPr>
                <w:rStyle w:val="rvts0"/>
                <w:rFonts w:ascii="Times New Roman" w:hAnsi="Times New Roman"/>
                <w:sz w:val="24"/>
                <w:szCs w:val="24"/>
              </w:rPr>
              <w:t>Не потребує</w:t>
            </w:r>
          </w:p>
        </w:tc>
      </w:tr>
      <w:tr w:rsidR="00E5018E" w:rsidRPr="00E5018E" w14:paraId="42D78942" w14:textId="77777777" w:rsidTr="00AB28EB">
        <w:trPr>
          <w:trHeight w:val="225"/>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74B4F0"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3.</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44E5699" w14:textId="77777777"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Володіння державною мовою</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5CE559" w14:textId="619A8B45" w:rsidR="00004C0D" w:rsidRPr="00E5018E" w:rsidRDefault="000B6C4C">
            <w:pPr>
              <w:spacing w:after="0" w:line="240" w:lineRule="auto"/>
              <w:ind w:left="187" w:right="125"/>
              <w:jc w:val="both"/>
              <w:rPr>
                <w:rFonts w:ascii="Times New Roman" w:eastAsia="Times New Roman" w:hAnsi="Times New Roman" w:cs="Times New Roman"/>
                <w:sz w:val="24"/>
                <w:szCs w:val="24"/>
              </w:rPr>
            </w:pPr>
            <w:r w:rsidRPr="00E5018E">
              <w:rPr>
                <w:rStyle w:val="rvts0"/>
                <w:rFonts w:ascii="Times New Roman" w:hAnsi="Times New Roman"/>
                <w:sz w:val="24"/>
                <w:szCs w:val="24"/>
              </w:rPr>
              <w:t>Вільне володіння державною мовою</w:t>
            </w:r>
          </w:p>
        </w:tc>
      </w:tr>
      <w:tr w:rsidR="00E5018E" w:rsidRPr="00E5018E" w14:paraId="24AE5FAB" w14:textId="77777777">
        <w:trPr>
          <w:trHeight w:val="25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1B9819D" w14:textId="77777777" w:rsidR="00004C0D" w:rsidRPr="00E5018E" w:rsidRDefault="00C5652A">
            <w:pPr>
              <w:spacing w:after="0" w:line="240" w:lineRule="auto"/>
              <w:ind w:right="270"/>
              <w:jc w:val="center"/>
              <w:rPr>
                <w:rFonts w:ascii="Times New Roman" w:eastAsia="Times New Roman" w:hAnsi="Times New Roman" w:cs="Times New Roman"/>
                <w:b/>
                <w:sz w:val="24"/>
                <w:szCs w:val="24"/>
              </w:rPr>
            </w:pPr>
            <w:hyperlink r:id="rId15">
              <w:r w:rsidR="001A422F" w:rsidRPr="00E5018E">
                <w:rPr>
                  <w:rFonts w:ascii="Times New Roman" w:eastAsia="Times New Roman" w:hAnsi="Times New Roman" w:cs="Times New Roman"/>
                  <w:b/>
                  <w:sz w:val="24"/>
                  <w:szCs w:val="24"/>
                </w:rPr>
                <w:t>Вимоги до компетентності</w:t>
              </w:r>
            </w:hyperlink>
          </w:p>
        </w:tc>
      </w:tr>
      <w:tr w:rsidR="00E5018E" w:rsidRPr="00E5018E" w14:paraId="7CFCBC6B" w14:textId="77777777" w:rsidTr="00AB28EB">
        <w:trPr>
          <w:trHeight w:val="87"/>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98F1B8" w14:textId="77777777"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Вимога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7E0E71" w14:textId="77777777" w:rsidR="00004C0D" w:rsidRPr="00E5018E" w:rsidRDefault="001A422F">
            <w:pPr>
              <w:spacing w:after="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Компоненти вимоги</w:t>
            </w:r>
          </w:p>
        </w:tc>
      </w:tr>
      <w:tr w:rsidR="00E5018E" w:rsidRPr="00E5018E" w14:paraId="360A7433" w14:textId="77777777" w:rsidTr="00AB28EB">
        <w:trPr>
          <w:trHeight w:val="400"/>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D55DFE"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839C56" w14:textId="77777777" w:rsidR="00004C0D" w:rsidRPr="00E5018E" w:rsidRDefault="001A422F">
            <w:pPr>
              <w:spacing w:after="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Досягнення результатів</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115886" w14:textId="77777777" w:rsidR="00004C0D" w:rsidRPr="00E5018E" w:rsidRDefault="001A422F" w:rsidP="000B6C4C">
            <w:pPr>
              <w:tabs>
                <w:tab w:val="left" w:pos="414"/>
              </w:tabs>
              <w:spacing w:after="0" w:line="240" w:lineRule="auto"/>
              <w:ind w:left="133" w:right="125" w:hanging="128"/>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здатність до чіткого бачення результату діяльності;</w:t>
            </w:r>
          </w:p>
          <w:p w14:paraId="0A7DD8E3" w14:textId="77777777" w:rsidR="00004C0D" w:rsidRPr="00E5018E" w:rsidRDefault="001A422F" w:rsidP="000B6C4C">
            <w:pPr>
              <w:tabs>
                <w:tab w:val="left" w:pos="414"/>
              </w:tabs>
              <w:spacing w:after="0" w:line="240" w:lineRule="auto"/>
              <w:ind w:left="133" w:right="125" w:hanging="128"/>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вміння фокусувати зусилля для досягнення результату діяльності;</w:t>
            </w:r>
          </w:p>
          <w:p w14:paraId="18F62587" w14:textId="77777777" w:rsidR="00004C0D" w:rsidRPr="00E5018E" w:rsidRDefault="001A422F" w:rsidP="000B6C4C">
            <w:pPr>
              <w:tabs>
                <w:tab w:val="left" w:pos="414"/>
              </w:tabs>
              <w:spacing w:after="0" w:line="240" w:lineRule="auto"/>
              <w:ind w:left="133" w:right="125" w:hanging="128"/>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вміння запобігати та ефективно долати перешкоди</w:t>
            </w:r>
          </w:p>
        </w:tc>
      </w:tr>
      <w:tr w:rsidR="00E5018E" w:rsidRPr="00E5018E" w14:paraId="2EEA96DE" w14:textId="77777777" w:rsidTr="00AB28EB">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A189F4B"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2.</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3E720" w14:textId="77777777" w:rsidR="00004C0D" w:rsidRPr="00E5018E" w:rsidRDefault="001A422F">
            <w:pPr>
              <w:spacing w:after="0" w:line="240" w:lineRule="auto"/>
              <w:ind w:left="110"/>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highlight w:val="white"/>
              </w:rPr>
              <w:t>Відповідальність</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3E6792A" w14:textId="77777777" w:rsidR="00004C0D" w:rsidRPr="00E5018E" w:rsidRDefault="001A422F" w:rsidP="000B6C4C">
            <w:pPr>
              <w:tabs>
                <w:tab w:val="left" w:pos="612"/>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усвідомлення важливості якісного виконання своїх посадових обов'язків з дотриманням строків та встановлених процедур;</w:t>
            </w:r>
          </w:p>
          <w:p w14:paraId="3BC2FF20" w14:textId="77777777" w:rsidR="00004C0D" w:rsidRPr="00E5018E" w:rsidRDefault="001A422F" w:rsidP="000B6C4C">
            <w:pPr>
              <w:tabs>
                <w:tab w:val="left" w:pos="612"/>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42C23150" w14:textId="77777777" w:rsidR="00004C0D" w:rsidRPr="00E5018E" w:rsidRDefault="001A422F" w:rsidP="000B6C4C">
            <w:pPr>
              <w:tabs>
                <w:tab w:val="left" w:pos="612"/>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lastRenderedPageBreak/>
              <w:t>здатність брати на себе зобов’язання, чітко їх дотримуватись і виконувати</w:t>
            </w:r>
          </w:p>
        </w:tc>
      </w:tr>
      <w:tr w:rsidR="00E5018E" w:rsidRPr="00E5018E" w14:paraId="6E2A9A1A" w14:textId="77777777" w:rsidTr="00AB28EB">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AA7D17"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lastRenderedPageBreak/>
              <w:t>3.</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8DCF45" w14:textId="77777777" w:rsidR="00004C0D" w:rsidRPr="00E5018E" w:rsidRDefault="001A422F">
            <w:pPr>
              <w:spacing w:after="0" w:line="240" w:lineRule="auto"/>
              <w:ind w:left="110"/>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Цифрова грамотність</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5563E8" w14:textId="77777777" w:rsidR="00004C0D" w:rsidRPr="00E5018E" w:rsidRDefault="001A422F" w:rsidP="000B6C4C">
            <w:pPr>
              <w:tabs>
                <w:tab w:val="left" w:pos="754"/>
                <w:tab w:val="left" w:pos="1037"/>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вміння використовувати</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комп’ютерні пристрої, базове офісне та спеціалізоване програмне забезпечення для ефективного виконання</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своїх посадових обов'язків;</w:t>
            </w:r>
          </w:p>
          <w:p w14:paraId="6CE68CF3" w14:textId="77777777" w:rsidR="00004C0D" w:rsidRPr="00E5018E" w:rsidRDefault="001A422F" w:rsidP="000B6C4C">
            <w:pPr>
              <w:tabs>
                <w:tab w:val="left" w:pos="754"/>
                <w:tab w:val="left" w:pos="1037"/>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вміння використовувати сервіси інтернету для ефективного пошуку</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потрібної інформації; вміння перевіряти надійність джерел і достовірність</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даних та інформації у цифровому середовищі;</w:t>
            </w:r>
            <w:r w:rsidR="00CC4A68" w:rsidRPr="00E5018E">
              <w:rPr>
                <w:rFonts w:ascii="Times New Roman" w:eastAsia="Times New Roman" w:hAnsi="Times New Roman" w:cs="Times New Roman"/>
                <w:sz w:val="24"/>
                <w:szCs w:val="24"/>
                <w:highlight w:val="white"/>
              </w:rPr>
              <w:t xml:space="preserve"> </w:t>
            </w:r>
          </w:p>
          <w:p w14:paraId="63BA4607" w14:textId="77777777" w:rsidR="00004C0D" w:rsidRPr="00E5018E" w:rsidRDefault="001A422F" w:rsidP="000B6C4C">
            <w:pPr>
              <w:tabs>
                <w:tab w:val="left" w:pos="754"/>
                <w:tab w:val="left" w:pos="1037"/>
              </w:tabs>
              <w:spacing w:after="0" w:line="240" w:lineRule="auto"/>
              <w:ind w:left="5" w:right="125"/>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здатність працювати з документами в різних</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цифрових форматах; зберігати, накопичувати, впорядковувати, архівувати цифрові ресурси та дані різних типів;</w:t>
            </w:r>
          </w:p>
          <w:p w14:paraId="7C1D6F34" w14:textId="77777777" w:rsidR="00004C0D" w:rsidRPr="00E5018E" w:rsidRDefault="001A422F">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bookmarkStart w:id="11" w:name="_heading=h.30j0zll" w:colFirst="0" w:colLast="0"/>
            <w:bookmarkEnd w:id="11"/>
            <w:r w:rsidRPr="00E5018E">
              <w:rPr>
                <w:rFonts w:ascii="Times New Roman" w:eastAsia="Times New Roman" w:hAnsi="Times New Roman" w:cs="Times New Roman"/>
                <w:sz w:val="24"/>
                <w:szCs w:val="24"/>
                <w:highlight w:val="white"/>
              </w:rPr>
              <w:t>здатність уникати небезпек в цифровому середовищі, захищати особисті та конфіденційні дані;</w:t>
            </w:r>
          </w:p>
          <w:p w14:paraId="104016FA" w14:textId="77777777" w:rsidR="00004C0D" w:rsidRPr="00E5018E" w:rsidRDefault="001A422F">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w:t>
            </w:r>
            <w:r w:rsidR="00CC4A68" w:rsidRPr="00E5018E">
              <w:rPr>
                <w:rFonts w:ascii="Times New Roman" w:eastAsia="Times New Roman" w:hAnsi="Times New Roman" w:cs="Times New Roman"/>
                <w:sz w:val="24"/>
                <w:szCs w:val="24"/>
                <w:highlight w:val="white"/>
              </w:rPr>
              <w:t xml:space="preserve"> </w:t>
            </w:r>
            <w:r w:rsidRPr="00E5018E">
              <w:rPr>
                <w:rFonts w:ascii="Times New Roman" w:eastAsia="Times New Roman" w:hAnsi="Times New Roman" w:cs="Times New Roman"/>
                <w:sz w:val="24"/>
                <w:szCs w:val="24"/>
                <w:highlight w:val="white"/>
              </w:rPr>
              <w:t>спільного редагування документів, вміти користуватись кваліфікованим електронним підписом (КЕП);</w:t>
            </w:r>
          </w:p>
          <w:p w14:paraId="05BE3CAE" w14:textId="77777777" w:rsidR="00004C0D" w:rsidRPr="00E5018E" w:rsidRDefault="001A422F">
            <w:pPr>
              <w:tabs>
                <w:tab w:val="left" w:pos="754"/>
                <w:tab w:val="left" w:pos="1037"/>
              </w:tabs>
              <w:spacing w:after="0" w:line="240" w:lineRule="auto"/>
              <w:ind w:left="133" w:right="125" w:firstLine="426"/>
              <w:jc w:val="both"/>
              <w:rPr>
                <w:rFonts w:ascii="Times New Roman" w:eastAsia="Times New Roman" w:hAnsi="Times New Roman" w:cs="Times New Roman"/>
                <w:sz w:val="24"/>
                <w:szCs w:val="24"/>
                <w:highlight w:val="white"/>
              </w:rPr>
            </w:pPr>
            <w:r w:rsidRPr="00E5018E">
              <w:rPr>
                <w:rFonts w:ascii="Times New Roman" w:eastAsia="Times New Roman" w:hAnsi="Times New Roman" w:cs="Times New Roman"/>
                <w:sz w:val="24"/>
                <w:szCs w:val="24"/>
                <w:highlight w:val="white"/>
              </w:rPr>
              <w:t>здатність використовувати відкриті цифрові ресурси для власного професійного розвитку</w:t>
            </w:r>
          </w:p>
        </w:tc>
      </w:tr>
      <w:tr w:rsidR="00E5018E" w:rsidRPr="00E5018E" w14:paraId="4A189C50" w14:textId="77777777">
        <w:trPr>
          <w:trHeight w:val="187"/>
        </w:trPr>
        <w:tc>
          <w:tcPr>
            <w:tcW w:w="948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66CECE" w14:textId="77777777"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Професійні знання</w:t>
            </w:r>
          </w:p>
        </w:tc>
      </w:tr>
      <w:tr w:rsidR="00E5018E" w:rsidRPr="00E5018E" w14:paraId="733D9BC5" w14:textId="77777777" w:rsidTr="00AB28EB">
        <w:trPr>
          <w:trHeight w:val="87"/>
        </w:trPr>
        <w:tc>
          <w:tcPr>
            <w:tcW w:w="31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317D0F" w14:textId="77777777"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Вимога</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E9773AD" w14:textId="77777777" w:rsidR="00004C0D" w:rsidRPr="00E5018E" w:rsidRDefault="001A422F">
            <w:pPr>
              <w:spacing w:after="20" w:line="240" w:lineRule="auto"/>
              <w:jc w:val="center"/>
              <w:rPr>
                <w:rFonts w:ascii="Times New Roman" w:eastAsia="Times New Roman" w:hAnsi="Times New Roman" w:cs="Times New Roman"/>
                <w:b/>
                <w:sz w:val="24"/>
                <w:szCs w:val="24"/>
              </w:rPr>
            </w:pPr>
            <w:r w:rsidRPr="00E5018E">
              <w:rPr>
                <w:rFonts w:ascii="Times New Roman" w:eastAsia="Times New Roman" w:hAnsi="Times New Roman" w:cs="Times New Roman"/>
                <w:b/>
                <w:sz w:val="24"/>
                <w:szCs w:val="24"/>
              </w:rPr>
              <w:t>Компоненти вимоги</w:t>
            </w:r>
          </w:p>
        </w:tc>
      </w:tr>
      <w:tr w:rsidR="00E5018E" w:rsidRPr="00E5018E" w14:paraId="43E28249" w14:textId="77777777" w:rsidTr="00AB28EB">
        <w:trPr>
          <w:trHeight w:val="8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8DD24C" w14:textId="77777777" w:rsidR="00004C0D" w:rsidRPr="00E5018E" w:rsidRDefault="001A422F">
            <w:pPr>
              <w:spacing w:after="2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1.</w:t>
            </w:r>
          </w:p>
        </w:tc>
        <w:tc>
          <w:tcPr>
            <w:tcW w:w="2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C97FA7" w14:textId="77777777" w:rsidR="00004C0D" w:rsidRPr="00E5018E" w:rsidRDefault="001A422F">
            <w:pPr>
              <w:spacing w:after="20" w:line="240" w:lineRule="auto"/>
              <w:ind w:left="120"/>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 законодавства</w:t>
            </w:r>
          </w:p>
        </w:tc>
        <w:tc>
          <w:tcPr>
            <w:tcW w:w="6372"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213325E7" w14:textId="77777777"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w:t>
            </w:r>
          </w:p>
          <w:p w14:paraId="4241C88A" w14:textId="77777777"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Конституції України;</w:t>
            </w:r>
          </w:p>
          <w:p w14:paraId="70B723C2" w14:textId="77777777"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Закону України «Про державну службу»;</w:t>
            </w:r>
          </w:p>
          <w:p w14:paraId="3CE3AA36" w14:textId="77777777"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Закону України «Про запобігання корупції»</w:t>
            </w:r>
          </w:p>
          <w:p w14:paraId="0505A047" w14:textId="77777777" w:rsidR="00004C0D" w:rsidRPr="00E5018E" w:rsidRDefault="001A422F">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та іншого законодавства</w:t>
            </w:r>
          </w:p>
        </w:tc>
      </w:tr>
      <w:tr w:rsidR="00E5018E" w:rsidRPr="00E5018E" w14:paraId="1B249CB5" w14:textId="77777777" w:rsidTr="00ED2194">
        <w:trPr>
          <w:trHeight w:val="1172"/>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3ACF0BA" w14:textId="77777777" w:rsidR="00004C0D" w:rsidRPr="00E5018E" w:rsidRDefault="001A422F">
            <w:pPr>
              <w:spacing w:after="2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2.</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9BF0F9" w14:textId="77777777" w:rsidR="00004C0D" w:rsidRPr="00E5018E" w:rsidRDefault="001A422F">
            <w:pPr>
              <w:spacing w:after="2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 законодавства у сфері</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57885C2" w14:textId="77777777" w:rsidR="00004C0D" w:rsidRPr="00E5018E" w:rsidRDefault="001A422F">
            <w:pPr>
              <w:tabs>
                <w:tab w:val="left" w:pos="52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w:t>
            </w:r>
          </w:p>
          <w:p w14:paraId="7BB01C58" w14:textId="77777777" w:rsidR="00004C0D" w:rsidRPr="00E5018E" w:rsidRDefault="001A422F">
            <w:pPr>
              <w:tabs>
                <w:tab w:val="left" w:pos="41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 xml:space="preserve">Закону України «Про інформацію»; </w:t>
            </w:r>
          </w:p>
          <w:p w14:paraId="2E3C5701" w14:textId="42ED1B97" w:rsidR="00004C0D" w:rsidRDefault="001A422F">
            <w:pPr>
              <w:tabs>
                <w:tab w:val="left" w:pos="41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Закону України «Про захист інформації в інформаційно-телекомунікаційних системах»;</w:t>
            </w:r>
          </w:p>
          <w:p w14:paraId="7720BBC7" w14:textId="77777777" w:rsidR="00ED2194" w:rsidRPr="00CE17A3" w:rsidRDefault="00ED2194" w:rsidP="00ED2194">
            <w:pPr>
              <w:tabs>
                <w:tab w:val="left" w:pos="129"/>
              </w:tabs>
              <w:spacing w:after="20" w:line="240" w:lineRule="auto"/>
              <w:ind w:left="135" w:right="120" w:firstLine="285"/>
              <w:jc w:val="both"/>
              <w:rPr>
                <w:rFonts w:ascii="Times New Roman" w:eastAsia="Times New Roman" w:hAnsi="Times New Roman" w:cs="Times New Roman"/>
                <w:sz w:val="24"/>
                <w:szCs w:val="24"/>
              </w:rPr>
            </w:pPr>
            <w:r w:rsidRPr="00CE17A3">
              <w:rPr>
                <w:rFonts w:ascii="Times New Roman" w:hAnsi="Times New Roman" w:cs="Times New Roman"/>
                <w:sz w:val="24"/>
                <w:szCs w:val="24"/>
              </w:rPr>
              <w:t>Закон України «Про судоустрій та статус суддів»</w:t>
            </w:r>
          </w:p>
          <w:p w14:paraId="5BE27EBA" w14:textId="64E38179" w:rsidR="00004C0D" w:rsidRPr="00E5018E" w:rsidRDefault="00ED2194" w:rsidP="00ED2194">
            <w:pPr>
              <w:tabs>
                <w:tab w:val="left" w:pos="41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та іншого законодавства</w:t>
            </w:r>
            <w:bookmarkStart w:id="12" w:name="_heading=h.tyjcwt" w:colFirst="0" w:colLast="0"/>
            <w:bookmarkEnd w:id="12"/>
          </w:p>
        </w:tc>
      </w:tr>
      <w:tr w:rsidR="00E5018E" w:rsidRPr="00E5018E" w14:paraId="224535A2" w14:textId="77777777" w:rsidTr="00AB28EB">
        <w:trPr>
          <w:trHeight w:val="967"/>
        </w:trPr>
        <w:tc>
          <w:tcPr>
            <w:tcW w:w="4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9C9E3F" w14:textId="77777777" w:rsidR="00004C0D" w:rsidRPr="00E5018E" w:rsidRDefault="001A422F">
            <w:pPr>
              <w:spacing w:after="2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3.</w:t>
            </w:r>
          </w:p>
        </w:tc>
        <w:tc>
          <w:tcPr>
            <w:tcW w:w="26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6FD691" w14:textId="77777777" w:rsidR="00004C0D" w:rsidRPr="00E5018E" w:rsidRDefault="001A422F">
            <w:pPr>
              <w:spacing w:after="20" w:line="240" w:lineRule="auto"/>
              <w:ind w:left="118"/>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Знання системи захисту інформації</w:t>
            </w:r>
          </w:p>
        </w:tc>
        <w:tc>
          <w:tcPr>
            <w:tcW w:w="637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873FEE" w14:textId="77777777" w:rsidR="00004C0D" w:rsidRPr="00E5018E" w:rsidRDefault="001A422F">
            <w:pPr>
              <w:tabs>
                <w:tab w:val="left" w:pos="41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 xml:space="preserve">Складові політики інформаційної безпеки; </w:t>
            </w:r>
          </w:p>
          <w:p w14:paraId="11AC83B3" w14:textId="77777777" w:rsidR="00004C0D" w:rsidRPr="00E5018E" w:rsidRDefault="001A422F">
            <w:pPr>
              <w:tabs>
                <w:tab w:val="left" w:pos="412"/>
              </w:tabs>
              <w:spacing w:after="20" w:line="240" w:lineRule="auto"/>
              <w:ind w:left="135" w:right="125" w:firstLine="285"/>
              <w:jc w:val="both"/>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Забезпечення функціонування комплексної системи захисту інформації</w:t>
            </w:r>
          </w:p>
        </w:tc>
      </w:tr>
    </w:tbl>
    <w:p w14:paraId="542745E4" w14:textId="77777777" w:rsidR="00004C0D" w:rsidRPr="00E5018E" w:rsidRDefault="00004C0D">
      <w:pPr>
        <w:spacing w:after="0" w:line="240" w:lineRule="auto"/>
        <w:jc w:val="center"/>
        <w:rPr>
          <w:rFonts w:ascii="Times New Roman" w:eastAsia="Times New Roman" w:hAnsi="Times New Roman" w:cs="Times New Roman"/>
          <w:sz w:val="24"/>
          <w:szCs w:val="24"/>
        </w:rPr>
      </w:pPr>
    </w:p>
    <w:p w14:paraId="01B124F5" w14:textId="77777777" w:rsidR="00004C0D" w:rsidRPr="00E5018E" w:rsidRDefault="001A422F">
      <w:pPr>
        <w:spacing w:after="0" w:line="240" w:lineRule="auto"/>
        <w:jc w:val="center"/>
        <w:rPr>
          <w:rFonts w:ascii="Times New Roman" w:eastAsia="Times New Roman" w:hAnsi="Times New Roman" w:cs="Times New Roman"/>
          <w:sz w:val="24"/>
          <w:szCs w:val="24"/>
        </w:rPr>
      </w:pPr>
      <w:r w:rsidRPr="00E5018E">
        <w:rPr>
          <w:rFonts w:ascii="Times New Roman" w:eastAsia="Times New Roman" w:hAnsi="Times New Roman" w:cs="Times New Roman"/>
          <w:sz w:val="24"/>
          <w:szCs w:val="24"/>
        </w:rPr>
        <w:t>_______________________________</w:t>
      </w:r>
    </w:p>
    <w:p w14:paraId="03E3786A" w14:textId="77777777" w:rsidR="00004C0D" w:rsidRPr="00E5018E" w:rsidRDefault="00004C0D">
      <w:pPr>
        <w:spacing w:after="0" w:line="240" w:lineRule="auto"/>
        <w:jc w:val="center"/>
        <w:rPr>
          <w:rFonts w:ascii="Times New Roman" w:eastAsia="Times New Roman" w:hAnsi="Times New Roman" w:cs="Times New Roman"/>
          <w:sz w:val="28"/>
          <w:szCs w:val="28"/>
        </w:rPr>
      </w:pPr>
    </w:p>
    <w:p w14:paraId="488F30D5" w14:textId="77777777" w:rsidR="00004C0D" w:rsidRPr="00E5018E" w:rsidRDefault="00004C0D">
      <w:pPr>
        <w:shd w:val="clear" w:color="auto" w:fill="FFFFFF"/>
        <w:spacing w:after="0" w:line="240" w:lineRule="auto"/>
        <w:ind w:left="460" w:right="460"/>
        <w:jc w:val="center"/>
        <w:rPr>
          <w:rFonts w:ascii="Times New Roman" w:eastAsia="Times New Roman" w:hAnsi="Times New Roman" w:cs="Times New Roman"/>
          <w:b/>
          <w:sz w:val="28"/>
          <w:szCs w:val="28"/>
        </w:rPr>
      </w:pPr>
    </w:p>
    <w:p w14:paraId="3851404C" w14:textId="77777777" w:rsidR="00004C0D" w:rsidRPr="00E5018E" w:rsidRDefault="00004C0D">
      <w:pPr>
        <w:jc w:val="center"/>
        <w:rPr>
          <w:rFonts w:ascii="Times New Roman" w:eastAsia="Times New Roman" w:hAnsi="Times New Roman" w:cs="Times New Roman"/>
          <w:sz w:val="24"/>
          <w:szCs w:val="24"/>
        </w:rPr>
      </w:pPr>
    </w:p>
    <w:sectPr w:rsidR="00004C0D" w:rsidRPr="00E5018E" w:rsidSect="00CC4A68">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6D714" w14:textId="77777777" w:rsidR="000F76C3" w:rsidRDefault="000F76C3">
      <w:pPr>
        <w:spacing w:after="0" w:line="240" w:lineRule="auto"/>
      </w:pPr>
      <w:r>
        <w:separator/>
      </w:r>
    </w:p>
  </w:endnote>
  <w:endnote w:type="continuationSeparator" w:id="0">
    <w:p w14:paraId="002F4471" w14:textId="77777777" w:rsidR="000F76C3" w:rsidRDefault="000F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399BD" w14:textId="77777777" w:rsidR="00C5652A" w:rsidRDefault="00C5652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E0FF" w14:textId="77777777" w:rsidR="00C5652A" w:rsidRDefault="00C565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34A" w14:textId="77777777" w:rsidR="00C5652A" w:rsidRDefault="00C565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8D40" w14:textId="77777777" w:rsidR="000F76C3" w:rsidRDefault="000F76C3">
      <w:pPr>
        <w:spacing w:after="0" w:line="240" w:lineRule="auto"/>
      </w:pPr>
      <w:r>
        <w:separator/>
      </w:r>
    </w:p>
  </w:footnote>
  <w:footnote w:type="continuationSeparator" w:id="0">
    <w:p w14:paraId="09087B2B" w14:textId="77777777" w:rsidR="000F76C3" w:rsidRDefault="000F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661B" w14:textId="77777777" w:rsidR="00C5652A" w:rsidRDefault="00C5652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2F1A" w14:textId="77777777" w:rsidR="00004C0D" w:rsidRDefault="001A422F">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5018E">
      <w:rPr>
        <w:rFonts w:ascii="Times New Roman" w:eastAsia="Times New Roman" w:hAnsi="Times New Roman" w:cs="Times New Roman"/>
        <w:noProof/>
        <w:color w:val="000000"/>
        <w:sz w:val="24"/>
        <w:szCs w:val="24"/>
      </w:rPr>
      <w:t>5</w:t>
    </w:r>
    <w:r>
      <w:rPr>
        <w:rFonts w:ascii="Times New Roman" w:eastAsia="Times New Roman" w:hAnsi="Times New Roman" w:cs="Times New Roman"/>
        <w:color w:val="000000"/>
        <w:sz w:val="24"/>
        <w:szCs w:val="24"/>
      </w:rPr>
      <w:fldChar w:fldCharType="end"/>
    </w:r>
  </w:p>
  <w:p w14:paraId="192AEC1A" w14:textId="2585785B" w:rsidR="00004C0D" w:rsidRDefault="001A422F">
    <w:pPr>
      <w:tabs>
        <w:tab w:val="center" w:pos="4677"/>
        <w:tab w:val="right" w:pos="9355"/>
      </w:tabs>
      <w:spacing w:after="0" w:line="240" w:lineRule="auto"/>
      <w:ind w:right="14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p>
  <w:p w14:paraId="1EB04F9A" w14:textId="77777777" w:rsidR="00004C0D" w:rsidRDefault="00004C0D">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3AF0" w14:textId="77777777" w:rsidR="00C5652A" w:rsidRDefault="00C565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0D"/>
    <w:rsid w:val="00004C0D"/>
    <w:rsid w:val="000B6C4C"/>
    <w:rsid w:val="000C7D2B"/>
    <w:rsid w:val="000F76C3"/>
    <w:rsid w:val="001A422F"/>
    <w:rsid w:val="001D4762"/>
    <w:rsid w:val="001F77AA"/>
    <w:rsid w:val="00410258"/>
    <w:rsid w:val="00444CBA"/>
    <w:rsid w:val="00451456"/>
    <w:rsid w:val="004A7871"/>
    <w:rsid w:val="00586FFB"/>
    <w:rsid w:val="005C5D0B"/>
    <w:rsid w:val="006044BB"/>
    <w:rsid w:val="006C2852"/>
    <w:rsid w:val="0072779E"/>
    <w:rsid w:val="00894D8B"/>
    <w:rsid w:val="009C2EB7"/>
    <w:rsid w:val="00AB28EB"/>
    <w:rsid w:val="00AD3E96"/>
    <w:rsid w:val="00C34BA2"/>
    <w:rsid w:val="00C5652A"/>
    <w:rsid w:val="00CC4A68"/>
    <w:rsid w:val="00DC0678"/>
    <w:rsid w:val="00DD070C"/>
    <w:rsid w:val="00E5018E"/>
    <w:rsid w:val="00E55521"/>
    <w:rsid w:val="00E86D88"/>
    <w:rsid w:val="00ED2194"/>
    <w:rsid w:val="00F915EF"/>
    <w:rsid w:val="00FD5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C1E8"/>
  <w15:docId w15:val="{8898864B-F33E-47D6-A649-E707E6CD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6454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549B"/>
  </w:style>
  <w:style w:type="paragraph" w:styleId="a8">
    <w:name w:val="footer"/>
    <w:basedOn w:val="a"/>
    <w:link w:val="a9"/>
    <w:uiPriority w:val="99"/>
    <w:unhideWhenUsed/>
    <w:rsid w:val="006454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549B"/>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paragraph" w:styleId="ac">
    <w:name w:val="Normal (Web)"/>
    <w:basedOn w:val="a"/>
    <w:rsid w:val="00F915E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0">
    <w:name w:val="Основной текст (2)_"/>
    <w:link w:val="21"/>
    <w:rsid w:val="00F915EF"/>
    <w:rPr>
      <w:shd w:val="clear" w:color="auto" w:fill="FFFFFF"/>
    </w:rPr>
  </w:style>
  <w:style w:type="paragraph" w:customStyle="1" w:styleId="21">
    <w:name w:val="Основной текст (2)1"/>
    <w:basedOn w:val="a"/>
    <w:link w:val="20"/>
    <w:rsid w:val="00F915EF"/>
    <w:pPr>
      <w:widowControl w:val="0"/>
      <w:shd w:val="clear" w:color="auto" w:fill="FFFFFF"/>
      <w:spacing w:after="0" w:line="274" w:lineRule="exact"/>
      <w:jc w:val="both"/>
    </w:pPr>
  </w:style>
  <w:style w:type="paragraph" w:customStyle="1" w:styleId="rvps14">
    <w:name w:val="rvps14"/>
    <w:basedOn w:val="a"/>
    <w:rsid w:val="001F77AA"/>
    <w:pPr>
      <w:spacing w:before="100" w:beforeAutospacing="1" w:after="100" w:afterAutospacing="1" w:line="276" w:lineRule="auto"/>
    </w:pPr>
    <w:rPr>
      <w:rFonts w:cs="Times New Roman"/>
      <w:lang w:val="ru-RU"/>
    </w:rPr>
  </w:style>
  <w:style w:type="character" w:styleId="ad">
    <w:name w:val="Hyperlink"/>
    <w:basedOn w:val="a0"/>
    <w:uiPriority w:val="99"/>
    <w:semiHidden/>
    <w:unhideWhenUsed/>
    <w:rsid w:val="001F77AA"/>
    <w:rPr>
      <w:color w:val="0000FF"/>
      <w:u w:val="single"/>
    </w:rPr>
  </w:style>
  <w:style w:type="paragraph" w:customStyle="1" w:styleId="rvps2">
    <w:name w:val="rvps2"/>
    <w:basedOn w:val="a"/>
    <w:rsid w:val="001D476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e">
    <w:name w:val="No Spacing"/>
    <w:uiPriority w:val="1"/>
    <w:qFormat/>
    <w:rsid w:val="0072779E"/>
    <w:pPr>
      <w:spacing w:after="0" w:line="240" w:lineRule="auto"/>
    </w:pPr>
  </w:style>
  <w:style w:type="character" w:styleId="af">
    <w:name w:val="Strong"/>
    <w:uiPriority w:val="22"/>
    <w:qFormat/>
    <w:rsid w:val="00C34BA2"/>
    <w:rPr>
      <w:b/>
      <w:bCs/>
    </w:rPr>
  </w:style>
  <w:style w:type="character" w:customStyle="1" w:styleId="rvts0">
    <w:name w:val="rvts0"/>
    <w:basedOn w:val="a0"/>
    <w:rsid w:val="000B6C4C"/>
    <w:rPr>
      <w:rFonts w:cs="Times New Roman"/>
    </w:rPr>
  </w:style>
  <w:style w:type="paragraph" w:customStyle="1" w:styleId="rvps7">
    <w:name w:val="rvps7"/>
    <w:basedOn w:val="a"/>
    <w:rsid w:val="00AB28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AB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248">
      <w:bodyDiv w:val="1"/>
      <w:marLeft w:val="0"/>
      <w:marRight w:val="0"/>
      <w:marTop w:val="0"/>
      <w:marBottom w:val="0"/>
      <w:divBdr>
        <w:top w:val="none" w:sz="0" w:space="0" w:color="auto"/>
        <w:left w:val="none" w:sz="0" w:space="0" w:color="auto"/>
        <w:bottom w:val="none" w:sz="0" w:space="0" w:color="auto"/>
        <w:right w:val="none" w:sz="0" w:space="0" w:color="auto"/>
      </w:divBdr>
    </w:div>
    <w:div w:id="140695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 TargetMode="External"/><Relationship Id="rId13" Type="http://schemas.openxmlformats.org/officeDocument/2006/relationships/hyperlink" Target="https://career.gov.u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akon.rada.gov.ua/laws/show/815-2017-%D0%BF" TargetMode="External"/><Relationship Id="rId12" Type="http://schemas.openxmlformats.org/officeDocument/2006/relationships/hyperlink" Target="https://zakon.rada.gov.ua/laws/show/1682-1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1682-18" TargetMode="External"/><Relationship Id="rId5" Type="http://schemas.openxmlformats.org/officeDocument/2006/relationships/footnotes" Target="footnotes.xml"/><Relationship Id="rId15" Type="http://schemas.openxmlformats.org/officeDocument/2006/relationships/hyperlink" Target="http://search.ligazakon.ua/l_doc2.nsf/link1/KP170815.html" TargetMode="External"/><Relationship Id="rId23" Type="http://schemas.openxmlformats.org/officeDocument/2006/relationships/theme" Target="theme/theme1.xml"/><Relationship Id="rId10" Type="http://schemas.openxmlformats.org/officeDocument/2006/relationships/hyperlink" Target="https://zakon.rada.gov.ua/laws/show/246-2016-%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246-2016-%D0%BF" TargetMode="External"/><Relationship Id="rId14" Type="http://schemas.openxmlformats.org/officeDocument/2006/relationships/hyperlink" Target="mailto:inbox@bl.od.court.gov.u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U2IoxeR1/oT8BgxJlTuxfrbWg==">AMUW2mVtVE99IEUd5p06GxNTlU+PbyVq6Dsg6Crep8WoU/WGjsIkFimlnAxdHtACal5EERsarTRzUrycSN60n6PRt8oiveARfb9ZcQkgmzwmQJFnQY/UZSTBSTPRBUfudnsAc1z4Q0nYKi4UZqQFazGEgowy2TqeqOnZBpZIRxj9NYbHL8HEnMU=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2181</Words>
  <Characters>12434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 Тимченко</dc:creator>
  <cp:lastModifiedBy>Зала №1</cp:lastModifiedBy>
  <cp:revision>7</cp:revision>
  <cp:lastPrinted>2021-03-22T12:51:00Z</cp:lastPrinted>
  <dcterms:created xsi:type="dcterms:W3CDTF">2021-03-22T12:31:00Z</dcterms:created>
  <dcterms:modified xsi:type="dcterms:W3CDTF">2021-03-22T12:56:00Z</dcterms:modified>
</cp:coreProperties>
</file>